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FFF27" w14:textId="135D5750" w:rsidR="009272A7" w:rsidRPr="00FF543A" w:rsidRDefault="007411CD" w:rsidP="007B34B3">
      <w:pPr>
        <w:rPr>
          <w:rFonts w:ascii="Corbel" w:hAnsi="Corbel" w:cs="Tahoma"/>
          <w:lang w:val="en-GB"/>
        </w:rPr>
      </w:pPr>
      <w:r>
        <w:rPr>
          <w:rFonts w:ascii="Corbel" w:hAnsi="Corbel" w:cs="Tahoma"/>
          <w:noProof/>
          <w:lang w:val="en-GB" w:eastAsia="en-GB"/>
        </w:rPr>
        <w:drawing>
          <wp:anchor distT="0" distB="0" distL="114300" distR="114300" simplePos="0" relativeHeight="251658240" behindDoc="1" locked="0" layoutInCell="1" allowOverlap="1" wp14:anchorId="7EEB55BA" wp14:editId="569CBD49">
            <wp:simplePos x="0" y="0"/>
            <wp:positionH relativeFrom="column">
              <wp:posOffset>75564</wp:posOffset>
            </wp:positionH>
            <wp:positionV relativeFrom="paragraph">
              <wp:posOffset>-547370</wp:posOffset>
            </wp:positionV>
            <wp:extent cx="1672683" cy="657225"/>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roup New Logo_no_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73" cy="660129"/>
                    </a:xfrm>
                    <a:prstGeom prst="rect">
                      <a:avLst/>
                    </a:prstGeom>
                  </pic:spPr>
                </pic:pic>
              </a:graphicData>
            </a:graphic>
            <wp14:sizeRelH relativeFrom="margin">
              <wp14:pctWidth>0</wp14:pctWidth>
            </wp14:sizeRelH>
            <wp14:sizeRelV relativeFrom="margin">
              <wp14:pctHeight>0</wp14:pctHeight>
            </wp14:sizeRelV>
          </wp:anchor>
        </w:drawing>
      </w:r>
    </w:p>
    <w:p w14:paraId="4E2C511C" w14:textId="77777777" w:rsidR="009272A7" w:rsidRDefault="009272A7" w:rsidP="009272A7">
      <w:pPr>
        <w:rPr>
          <w:rFonts w:ascii="Corbel" w:hAnsi="Corbel" w:cs="Tahoma"/>
          <w:lang w:val="en-GB"/>
        </w:rPr>
      </w:pPr>
    </w:p>
    <w:p w14:paraId="3450EBFD" w14:textId="77777777" w:rsidR="000E3A7C" w:rsidRPr="00F752EA" w:rsidRDefault="000E3A7C" w:rsidP="007B34B3">
      <w:pPr>
        <w:rPr>
          <w:rFonts w:ascii="AvenirNext LT Pro Bold" w:hAnsi="AvenirNext LT Pro Bold" w:cs="Tahoma"/>
          <w:b/>
          <w:color w:val="1F4E79" w:themeColor="accent1" w:themeShade="80"/>
          <w:spacing w:val="20"/>
          <w:sz w:val="46"/>
          <w:szCs w:val="72"/>
          <w:lang w:val="en-GB"/>
          <w14:shadow w14:blurRad="50800" w14:dist="38100" w14:dir="2700000" w14:sx="100000" w14:sy="100000" w14:kx="0" w14:ky="0" w14:algn="tl">
            <w14:srgbClr w14:val="000000">
              <w14:alpha w14:val="60000"/>
            </w14:srgbClr>
          </w14:shadow>
        </w:rPr>
      </w:pPr>
    </w:p>
    <w:p w14:paraId="52CC0FD7" w14:textId="77777777" w:rsidR="00F752EA" w:rsidRDefault="002D18FF" w:rsidP="007B34B3">
      <w:pPr>
        <w:spacing w:before="360"/>
        <w:jc w:val="center"/>
        <w:rPr>
          <w:rFonts w:ascii="Tw Cen MT" w:hAnsi="Tw Cen MT" w:cs="Tahoma"/>
          <w:b/>
          <w:color w:val="1F4E79" w:themeColor="accent1" w:themeShade="80"/>
          <w:spacing w:val="20"/>
          <w:sz w:val="56"/>
          <w:szCs w:val="52"/>
          <w:lang w:val="en-GB"/>
        </w:rPr>
      </w:pPr>
      <w:r w:rsidRPr="000E3A7C">
        <w:rPr>
          <w:rFonts w:ascii="Tw Cen MT" w:hAnsi="Tw Cen MT" w:cs="Tahoma"/>
          <w:b/>
          <w:color w:val="1F4E79" w:themeColor="accent1" w:themeShade="80"/>
          <w:spacing w:val="20"/>
          <w:sz w:val="56"/>
          <w:szCs w:val="52"/>
          <w:lang w:val="en-GB"/>
        </w:rPr>
        <w:t xml:space="preserve">SGroup </w:t>
      </w:r>
      <w:r w:rsidR="007B34B3" w:rsidRPr="000E3A7C">
        <w:rPr>
          <w:rFonts w:ascii="Tw Cen MT" w:hAnsi="Tw Cen MT" w:cs="Tahoma"/>
          <w:b/>
          <w:color w:val="1F4E79" w:themeColor="accent1" w:themeShade="80"/>
          <w:spacing w:val="20"/>
          <w:sz w:val="56"/>
          <w:szCs w:val="52"/>
          <w:lang w:val="en-GB"/>
        </w:rPr>
        <w:t>I</w:t>
      </w:r>
      <w:r w:rsidRPr="000E3A7C">
        <w:rPr>
          <w:rFonts w:ascii="Tw Cen MT" w:hAnsi="Tw Cen MT" w:cs="Tahoma"/>
          <w:b/>
          <w:color w:val="1F4E79" w:themeColor="accent1" w:themeShade="80"/>
          <w:spacing w:val="20"/>
          <w:sz w:val="56"/>
          <w:szCs w:val="52"/>
          <w:lang w:val="en-GB"/>
        </w:rPr>
        <w:t xml:space="preserve">ntercontinental Academic </w:t>
      </w:r>
      <w:r w:rsidR="007B34B3" w:rsidRPr="000E3A7C">
        <w:rPr>
          <w:rFonts w:ascii="Tw Cen MT" w:hAnsi="Tw Cen MT" w:cs="Tahoma"/>
          <w:b/>
          <w:color w:val="1F4E79" w:themeColor="accent1" w:themeShade="80"/>
          <w:spacing w:val="20"/>
          <w:sz w:val="56"/>
          <w:szCs w:val="52"/>
          <w:lang w:val="en-GB"/>
        </w:rPr>
        <w:t>E</w:t>
      </w:r>
      <w:r w:rsidRPr="000E3A7C">
        <w:rPr>
          <w:rFonts w:ascii="Tw Cen MT" w:hAnsi="Tw Cen MT" w:cs="Tahoma"/>
          <w:b/>
          <w:color w:val="1F4E79" w:themeColor="accent1" w:themeShade="80"/>
          <w:spacing w:val="20"/>
          <w:sz w:val="56"/>
          <w:szCs w:val="52"/>
          <w:lang w:val="en-GB"/>
        </w:rPr>
        <w:t xml:space="preserve">xchange </w:t>
      </w:r>
      <w:r w:rsidR="007B34B3" w:rsidRPr="000E3A7C">
        <w:rPr>
          <w:rFonts w:ascii="Tw Cen MT" w:hAnsi="Tw Cen MT" w:cs="Tahoma"/>
          <w:b/>
          <w:color w:val="1F4E79" w:themeColor="accent1" w:themeShade="80"/>
          <w:spacing w:val="20"/>
          <w:sz w:val="56"/>
          <w:szCs w:val="52"/>
          <w:lang w:val="en-GB"/>
        </w:rPr>
        <w:t>P</w:t>
      </w:r>
      <w:r w:rsidRPr="000E3A7C">
        <w:rPr>
          <w:rFonts w:ascii="Tw Cen MT" w:hAnsi="Tw Cen MT" w:cs="Tahoma"/>
          <w:b/>
          <w:color w:val="1F4E79" w:themeColor="accent1" w:themeShade="80"/>
          <w:spacing w:val="20"/>
          <w:sz w:val="56"/>
          <w:szCs w:val="52"/>
          <w:lang w:val="en-GB"/>
        </w:rPr>
        <w:t>rogramm</w:t>
      </w:r>
      <w:r w:rsidR="00F752EA">
        <w:rPr>
          <w:rFonts w:ascii="Tw Cen MT" w:hAnsi="Tw Cen MT" w:cs="Tahoma"/>
          <w:b/>
          <w:color w:val="1F4E79" w:themeColor="accent1" w:themeShade="80"/>
          <w:spacing w:val="20"/>
          <w:sz w:val="56"/>
          <w:szCs w:val="52"/>
          <w:lang w:val="en-GB"/>
        </w:rPr>
        <w:t>e</w:t>
      </w:r>
    </w:p>
    <w:p w14:paraId="75D07E1C" w14:textId="4AA5B98C" w:rsidR="007B34B3" w:rsidRPr="000E3A7C" w:rsidRDefault="00124644" w:rsidP="007B34B3">
      <w:pPr>
        <w:spacing w:before="360"/>
        <w:jc w:val="center"/>
        <w:rPr>
          <w:rFonts w:ascii="Tw Cen MT" w:hAnsi="Tw Cen MT" w:cs="Tahoma"/>
          <w:b/>
          <w:color w:val="1F4E79" w:themeColor="accent1" w:themeShade="80"/>
          <w:spacing w:val="20"/>
          <w:sz w:val="56"/>
          <w:szCs w:val="52"/>
          <w:lang w:val="en-GB"/>
        </w:rPr>
      </w:pPr>
      <w:r w:rsidRPr="000E3A7C">
        <w:rPr>
          <w:rFonts w:ascii="Tw Cen MT" w:hAnsi="Tw Cen MT" w:cs="Tahoma"/>
          <w:b/>
          <w:color w:val="1F4E79" w:themeColor="accent1" w:themeShade="80"/>
          <w:spacing w:val="20"/>
          <w:sz w:val="56"/>
          <w:szCs w:val="52"/>
          <w:lang w:val="en-GB"/>
        </w:rPr>
        <w:t>ICON</w:t>
      </w:r>
    </w:p>
    <w:p w14:paraId="5FDA19FA" w14:textId="77777777" w:rsidR="007B34B3" w:rsidRPr="007B34B3" w:rsidRDefault="007B34B3" w:rsidP="007B34B3">
      <w:pPr>
        <w:jc w:val="center"/>
        <w:rPr>
          <w:rFonts w:ascii="AvenirNext LT Pro Bold" w:hAnsi="AvenirNext LT Pro Bold" w:cs="Tahoma"/>
          <w:color w:val="1F4E79" w:themeColor="accent1" w:themeShade="80"/>
          <w:sz w:val="72"/>
          <w:szCs w:val="72"/>
          <w:lang w:val="en-GB"/>
        </w:rPr>
      </w:pPr>
    </w:p>
    <w:p w14:paraId="01964322" w14:textId="425DCAFC" w:rsidR="00EC1304" w:rsidRDefault="0033686E" w:rsidP="0033686E">
      <w:pPr>
        <w:jc w:val="center"/>
        <w:rPr>
          <w:rFonts w:ascii="Corbel" w:hAnsi="Corbel" w:cs="Tahoma"/>
          <w:b/>
          <w:color w:val="F68026"/>
          <w:spacing w:val="20"/>
          <w:sz w:val="84"/>
          <w:szCs w:val="84"/>
          <w:lang w:val="en-GB"/>
          <w14:shadow w14:blurRad="50800" w14:dist="38100" w14:dir="2700000" w14:sx="100000" w14:sy="100000" w14:kx="0" w14:ky="0" w14:algn="tl">
            <w14:srgbClr w14:val="000000">
              <w14:alpha w14:val="60000"/>
            </w14:srgbClr>
          </w14:shadow>
        </w:rPr>
      </w:pPr>
      <w:r w:rsidRPr="00FF543A">
        <w:rPr>
          <w:noProof/>
          <w:lang w:val="en-GB" w:eastAsia="en-GB"/>
        </w:rPr>
        <w:drawing>
          <wp:inline distT="0" distB="0" distL="0" distR="0" wp14:anchorId="5E220B91" wp14:editId="5964C689">
            <wp:extent cx="3400577" cy="290512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 LOGO 2.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12674" cy="2915459"/>
                    </a:xfrm>
                    <a:prstGeom prst="rect">
                      <a:avLst/>
                    </a:prstGeom>
                  </pic:spPr>
                </pic:pic>
              </a:graphicData>
            </a:graphic>
          </wp:inline>
        </w:drawing>
      </w:r>
    </w:p>
    <w:p w14:paraId="234106CF" w14:textId="77777777" w:rsidR="007B34B3" w:rsidRDefault="007B34B3" w:rsidP="0033686E">
      <w:pPr>
        <w:jc w:val="center"/>
        <w:rPr>
          <w:rFonts w:ascii="Corbel" w:hAnsi="Corbel" w:cs="Tahoma"/>
          <w:b/>
          <w:color w:val="F68026"/>
          <w:spacing w:val="20"/>
          <w:sz w:val="84"/>
          <w:szCs w:val="84"/>
          <w:lang w:val="en-GB"/>
          <w14:shadow w14:blurRad="50800" w14:dist="38100" w14:dir="2700000" w14:sx="100000" w14:sy="100000" w14:kx="0" w14:ky="0" w14:algn="tl">
            <w14:srgbClr w14:val="000000">
              <w14:alpha w14:val="60000"/>
            </w14:srgbClr>
          </w14:shadow>
        </w:rPr>
      </w:pPr>
    </w:p>
    <w:p w14:paraId="72FB683E" w14:textId="31DAFE7F" w:rsidR="007B34B3" w:rsidRPr="000D2CCF" w:rsidRDefault="007B34B3" w:rsidP="007B34B3">
      <w:pPr>
        <w:jc w:val="center"/>
        <w:rPr>
          <w:rFonts w:ascii="Tw Cen MT" w:hAnsi="Tw Cen MT"/>
          <w:b/>
          <w:color w:val="44546A" w:themeColor="text2"/>
          <w:sz w:val="48"/>
          <w:lang w:val="pt-PT"/>
        </w:rPr>
      </w:pPr>
      <w:r w:rsidRPr="000D2CCF">
        <w:rPr>
          <w:rFonts w:ascii="Tw Cen MT" w:hAnsi="Tw Cen MT"/>
          <w:b/>
          <w:color w:val="44546A" w:themeColor="text2"/>
          <w:sz w:val="48"/>
          <w:lang w:val="pt-PT"/>
        </w:rPr>
        <w:t>Programme Guide</w:t>
      </w:r>
    </w:p>
    <w:p w14:paraId="7F6D5771" w14:textId="6A0CBA85" w:rsidR="002C313B" w:rsidRPr="000D2CCF" w:rsidRDefault="007B34B3" w:rsidP="007B34B3">
      <w:pPr>
        <w:jc w:val="center"/>
        <w:rPr>
          <w:rFonts w:ascii="Tw Cen MT" w:hAnsi="Tw Cen MT"/>
          <w:b/>
          <w:color w:val="44546A" w:themeColor="text2"/>
          <w:sz w:val="48"/>
          <w:lang w:val="pt-PT"/>
        </w:rPr>
      </w:pPr>
      <w:r w:rsidRPr="000D2CCF">
        <w:rPr>
          <w:rFonts w:ascii="Tw Cen MT" w:hAnsi="Tw Cen MT"/>
          <w:b/>
          <w:color w:val="44546A" w:themeColor="text2"/>
          <w:sz w:val="48"/>
          <w:lang w:val="pt-PT"/>
        </w:rPr>
        <w:t>202</w:t>
      </w:r>
      <w:r w:rsidR="0043574A" w:rsidRPr="000D2CCF">
        <w:rPr>
          <w:rFonts w:ascii="Tw Cen MT" w:hAnsi="Tw Cen MT"/>
          <w:b/>
          <w:color w:val="44546A" w:themeColor="text2"/>
          <w:sz w:val="48"/>
          <w:lang w:val="pt-PT"/>
        </w:rPr>
        <w:t>4</w:t>
      </w:r>
    </w:p>
    <w:p w14:paraId="055C7429" w14:textId="1366E6AC" w:rsidR="00F752EA" w:rsidRPr="000D2CCF" w:rsidRDefault="00F752EA" w:rsidP="007B34B3">
      <w:pPr>
        <w:jc w:val="center"/>
        <w:rPr>
          <w:rFonts w:ascii="Tw Cen MT" w:hAnsi="Tw Cen MT"/>
          <w:b/>
          <w:color w:val="44546A" w:themeColor="text2"/>
          <w:sz w:val="48"/>
          <w:lang w:val="pt-PT"/>
        </w:rPr>
      </w:pPr>
    </w:p>
    <w:p w14:paraId="6DAC1119" w14:textId="7D18EA42" w:rsidR="00F752EA" w:rsidRPr="000D2CCF" w:rsidRDefault="00F752EA" w:rsidP="007B34B3">
      <w:pPr>
        <w:jc w:val="center"/>
        <w:rPr>
          <w:rFonts w:ascii="Tw Cen MT" w:hAnsi="Tw Cen MT"/>
          <w:b/>
          <w:color w:val="44546A" w:themeColor="text2"/>
          <w:sz w:val="48"/>
          <w:lang w:val="pt-PT"/>
        </w:rPr>
      </w:pPr>
    </w:p>
    <w:p w14:paraId="3FDFE1AF" w14:textId="77777777" w:rsidR="00F752EA" w:rsidRPr="000D2CCF" w:rsidRDefault="00F752EA" w:rsidP="007B34B3">
      <w:pPr>
        <w:jc w:val="center"/>
        <w:rPr>
          <w:rFonts w:ascii="Tw Cen MT" w:hAnsi="Tw Cen MT"/>
          <w:b/>
          <w:color w:val="44546A" w:themeColor="text2"/>
          <w:sz w:val="48"/>
          <w:lang w:val="pt-PT"/>
        </w:rPr>
      </w:pPr>
    </w:p>
    <w:p w14:paraId="3F306657" w14:textId="77777777" w:rsidR="00F752EA" w:rsidRPr="000D2CCF" w:rsidRDefault="00F752EA" w:rsidP="007B34B3">
      <w:pPr>
        <w:jc w:val="center"/>
        <w:rPr>
          <w:rFonts w:ascii="Tw Cen MT" w:hAnsi="Tw Cen MT"/>
          <w:b/>
          <w:color w:val="44546A" w:themeColor="text2"/>
          <w:sz w:val="48"/>
          <w:lang w:val="pt-PT"/>
        </w:rPr>
      </w:pPr>
    </w:p>
    <w:p w14:paraId="29680774" w14:textId="77777777" w:rsidR="000E3A7C" w:rsidRPr="000E3A7C" w:rsidRDefault="000E3A7C" w:rsidP="000E3A7C">
      <w:pPr>
        <w:jc w:val="center"/>
        <w:rPr>
          <w:rFonts w:ascii="AvenirNext LT Pro Bold" w:hAnsi="AvenirNext LT Pro Bold"/>
          <w:color w:val="44546A" w:themeColor="text2"/>
          <w:sz w:val="22"/>
          <w:lang w:val="pt-PT"/>
        </w:rPr>
      </w:pPr>
      <w:r w:rsidRPr="000E3A7C">
        <w:rPr>
          <w:rFonts w:ascii="AvenirNext LT Pro Bold" w:hAnsi="AvenirNext LT Pro Bold"/>
          <w:color w:val="44546A" w:themeColor="text2"/>
          <w:sz w:val="22"/>
          <w:lang w:val="pt-PT"/>
        </w:rPr>
        <w:t>HEAD OFFICE: RUA DO CAMPO ALEGRE 820, 4150-171 PORTO PORTUGAL</w:t>
      </w:r>
    </w:p>
    <w:p w14:paraId="4700CBC0" w14:textId="15347814" w:rsidR="00F752EA" w:rsidRDefault="000E3A7C" w:rsidP="00F752EA">
      <w:pPr>
        <w:jc w:val="center"/>
        <w:rPr>
          <w:rFonts w:ascii="AvenirNext LT Pro Bold" w:hAnsi="AvenirNext LT Pro Bold"/>
          <w:color w:val="44546A" w:themeColor="text2"/>
          <w:sz w:val="22"/>
        </w:rPr>
      </w:pPr>
      <w:r w:rsidRPr="000E3A7C">
        <w:rPr>
          <w:rFonts w:ascii="AvenirNext LT Pro Bold" w:hAnsi="AvenirNext LT Pro Bold"/>
          <w:color w:val="44546A" w:themeColor="text2"/>
          <w:sz w:val="22"/>
        </w:rPr>
        <w:t>SGROUP@SGROUP-UNIS.EU | HTTPS://SGROUP-UNIS.EU/ | (+351) 967906060 | (+351) 932006852</w:t>
      </w:r>
    </w:p>
    <w:p w14:paraId="3E03EE65" w14:textId="77777777" w:rsidR="00380537" w:rsidRPr="000E3A7C" w:rsidRDefault="00380537" w:rsidP="000E3A7C">
      <w:pPr>
        <w:jc w:val="center"/>
        <w:rPr>
          <w:rFonts w:ascii="AvenirNext LT Pro Bold" w:hAnsi="AvenirNext LT Pro Bold"/>
          <w:color w:val="44546A" w:themeColor="text2"/>
          <w:sz w:val="24"/>
        </w:rPr>
      </w:pPr>
    </w:p>
    <w:sdt>
      <w:sdtPr>
        <w:rPr>
          <w:rFonts w:asciiTheme="minorHAnsi" w:eastAsia="Times New Roman" w:hAnsiTheme="minorHAnsi" w:cs="Times New Roman"/>
          <w:color w:val="44546A" w:themeColor="text2"/>
          <w:sz w:val="16"/>
          <w:szCs w:val="24"/>
          <w:lang w:val="pt-PT" w:eastAsia="en-US"/>
        </w:rPr>
        <w:id w:val="1399551336"/>
        <w:docPartObj>
          <w:docPartGallery w:val="Table of Contents"/>
          <w:docPartUnique/>
        </w:docPartObj>
      </w:sdtPr>
      <w:sdtEndPr>
        <w:rPr>
          <w:b/>
          <w:bCs/>
        </w:rPr>
      </w:sdtEndPr>
      <w:sdtContent>
        <w:p w14:paraId="62CFA452" w14:textId="16E05613" w:rsidR="00380537" w:rsidRPr="002C313B" w:rsidRDefault="00DF6856" w:rsidP="002C313B">
          <w:pPr>
            <w:pStyle w:val="Cabealhodondice"/>
            <w:spacing w:before="0" w:line="360" w:lineRule="auto"/>
            <w:rPr>
              <w:b/>
              <w:bCs/>
              <w:color w:val="44546A" w:themeColor="text2"/>
              <w:sz w:val="24"/>
            </w:rPr>
          </w:pPr>
          <w:proofErr w:type="spellStart"/>
          <w:r w:rsidRPr="002C313B">
            <w:rPr>
              <w:b/>
              <w:bCs/>
              <w:color w:val="44546A" w:themeColor="text2"/>
              <w:sz w:val="24"/>
              <w:lang w:val="pt-PT"/>
            </w:rPr>
            <w:t>Index</w:t>
          </w:r>
          <w:proofErr w:type="spellEnd"/>
        </w:p>
        <w:p w14:paraId="0373657C" w14:textId="11EA31A1" w:rsidR="00F752EA" w:rsidRDefault="00380537">
          <w:pPr>
            <w:pStyle w:val="ndice1"/>
            <w:tabs>
              <w:tab w:val="left" w:pos="400"/>
            </w:tabs>
            <w:rPr>
              <w:rFonts w:asciiTheme="minorHAnsi" w:eastAsiaTheme="minorEastAsia" w:hAnsiTheme="minorHAnsi" w:cstheme="minorBidi"/>
              <w:b w:val="0"/>
              <w:bCs w:val="0"/>
              <w:caps w:val="0"/>
              <w:color w:val="auto"/>
              <w:szCs w:val="22"/>
              <w:lang w:val="pt-PT" w:eastAsia="pt-PT"/>
            </w:rPr>
          </w:pPr>
          <w:r w:rsidRPr="002C313B">
            <w:rPr>
              <w:rFonts w:asciiTheme="minorHAnsi" w:hAnsiTheme="minorHAnsi" w:cstheme="minorHAnsi"/>
              <w:szCs w:val="28"/>
            </w:rPr>
            <w:fldChar w:fldCharType="begin"/>
          </w:r>
          <w:r w:rsidRPr="002C313B">
            <w:rPr>
              <w:rFonts w:asciiTheme="minorHAnsi" w:hAnsiTheme="minorHAnsi" w:cstheme="minorHAnsi"/>
              <w:szCs w:val="28"/>
            </w:rPr>
            <w:instrText xml:space="preserve"> TOC \o "1-3" \h \z \u </w:instrText>
          </w:r>
          <w:r w:rsidRPr="002C313B">
            <w:rPr>
              <w:rFonts w:asciiTheme="minorHAnsi" w:hAnsiTheme="minorHAnsi" w:cstheme="minorHAnsi"/>
              <w:szCs w:val="28"/>
            </w:rPr>
            <w:fldChar w:fldCharType="separate"/>
          </w:r>
          <w:hyperlink w:anchor="_Toc152672640" w:history="1">
            <w:r w:rsidR="00F752EA" w:rsidRPr="00CB15BF">
              <w:rPr>
                <w:rStyle w:val="Hiperligao"/>
              </w:rPr>
              <w:t>1.</w:t>
            </w:r>
            <w:r w:rsidR="00F752EA">
              <w:rPr>
                <w:rFonts w:asciiTheme="minorHAnsi" w:eastAsiaTheme="minorEastAsia" w:hAnsiTheme="minorHAnsi" w:cstheme="minorBidi"/>
                <w:b w:val="0"/>
                <w:bCs w:val="0"/>
                <w:caps w:val="0"/>
                <w:color w:val="auto"/>
                <w:szCs w:val="22"/>
                <w:lang w:val="pt-PT" w:eastAsia="pt-PT"/>
              </w:rPr>
              <w:tab/>
            </w:r>
            <w:r w:rsidR="00F752EA" w:rsidRPr="00CB15BF">
              <w:rPr>
                <w:rStyle w:val="Hiperligao"/>
              </w:rPr>
              <w:t>The ICON programme</w:t>
            </w:r>
            <w:r w:rsidR="00F752EA">
              <w:rPr>
                <w:webHidden/>
              </w:rPr>
              <w:tab/>
            </w:r>
            <w:r w:rsidR="00F752EA">
              <w:rPr>
                <w:webHidden/>
              </w:rPr>
              <w:fldChar w:fldCharType="begin"/>
            </w:r>
            <w:r w:rsidR="00F752EA">
              <w:rPr>
                <w:webHidden/>
              </w:rPr>
              <w:instrText xml:space="preserve"> PAGEREF _Toc152672640 \h </w:instrText>
            </w:r>
            <w:r w:rsidR="00F752EA">
              <w:rPr>
                <w:webHidden/>
              </w:rPr>
            </w:r>
            <w:r w:rsidR="00F752EA">
              <w:rPr>
                <w:webHidden/>
              </w:rPr>
              <w:fldChar w:fldCharType="separate"/>
            </w:r>
            <w:r w:rsidR="00F752EA">
              <w:rPr>
                <w:webHidden/>
              </w:rPr>
              <w:t>2</w:t>
            </w:r>
            <w:r w:rsidR="00F752EA">
              <w:rPr>
                <w:webHidden/>
              </w:rPr>
              <w:fldChar w:fldCharType="end"/>
            </w:r>
          </w:hyperlink>
        </w:p>
        <w:p w14:paraId="7D090056" w14:textId="184B25D8"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1" w:history="1">
            <w:r w:rsidR="00F752EA" w:rsidRPr="00CB15BF">
              <w:rPr>
                <w:rStyle w:val="Hiperligao"/>
              </w:rPr>
              <w:t>1.1. Description</w:t>
            </w:r>
            <w:r w:rsidR="00F752EA">
              <w:rPr>
                <w:webHidden/>
              </w:rPr>
              <w:tab/>
            </w:r>
            <w:r w:rsidR="00F752EA">
              <w:rPr>
                <w:webHidden/>
              </w:rPr>
              <w:fldChar w:fldCharType="begin"/>
            </w:r>
            <w:r w:rsidR="00F752EA">
              <w:rPr>
                <w:webHidden/>
              </w:rPr>
              <w:instrText xml:space="preserve"> PAGEREF _Toc152672641 \h </w:instrText>
            </w:r>
            <w:r w:rsidR="00F752EA">
              <w:rPr>
                <w:webHidden/>
              </w:rPr>
            </w:r>
            <w:r w:rsidR="00F752EA">
              <w:rPr>
                <w:webHidden/>
              </w:rPr>
              <w:fldChar w:fldCharType="separate"/>
            </w:r>
            <w:r w:rsidR="00F752EA">
              <w:rPr>
                <w:webHidden/>
              </w:rPr>
              <w:t>2</w:t>
            </w:r>
            <w:r w:rsidR="00F752EA">
              <w:rPr>
                <w:webHidden/>
              </w:rPr>
              <w:fldChar w:fldCharType="end"/>
            </w:r>
          </w:hyperlink>
        </w:p>
        <w:p w14:paraId="5D5EEF95" w14:textId="4C4B5BED"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2" w:history="1">
            <w:r w:rsidR="00F752EA" w:rsidRPr="00CB15BF">
              <w:rPr>
                <w:rStyle w:val="Hiperligao"/>
              </w:rPr>
              <w:t>1.2. aims and objectives</w:t>
            </w:r>
            <w:r w:rsidR="00F752EA">
              <w:rPr>
                <w:webHidden/>
              </w:rPr>
              <w:tab/>
            </w:r>
            <w:r w:rsidR="00F752EA">
              <w:rPr>
                <w:webHidden/>
              </w:rPr>
              <w:fldChar w:fldCharType="begin"/>
            </w:r>
            <w:r w:rsidR="00F752EA">
              <w:rPr>
                <w:webHidden/>
              </w:rPr>
              <w:instrText xml:space="preserve"> PAGEREF _Toc152672642 \h </w:instrText>
            </w:r>
            <w:r w:rsidR="00F752EA">
              <w:rPr>
                <w:webHidden/>
              </w:rPr>
            </w:r>
            <w:r w:rsidR="00F752EA">
              <w:rPr>
                <w:webHidden/>
              </w:rPr>
              <w:fldChar w:fldCharType="separate"/>
            </w:r>
            <w:r w:rsidR="00F752EA">
              <w:rPr>
                <w:webHidden/>
              </w:rPr>
              <w:t>2</w:t>
            </w:r>
            <w:r w:rsidR="00F752EA">
              <w:rPr>
                <w:webHidden/>
              </w:rPr>
              <w:fldChar w:fldCharType="end"/>
            </w:r>
          </w:hyperlink>
        </w:p>
        <w:p w14:paraId="1E1A0936" w14:textId="35453FB2" w:rsidR="00F752EA" w:rsidRDefault="00DB6498">
          <w:pPr>
            <w:pStyle w:val="ndice1"/>
            <w:tabs>
              <w:tab w:val="left" w:pos="400"/>
            </w:tabs>
            <w:rPr>
              <w:rFonts w:asciiTheme="minorHAnsi" w:eastAsiaTheme="minorEastAsia" w:hAnsiTheme="minorHAnsi" w:cstheme="minorBidi"/>
              <w:b w:val="0"/>
              <w:bCs w:val="0"/>
              <w:caps w:val="0"/>
              <w:color w:val="auto"/>
              <w:szCs w:val="22"/>
              <w:lang w:val="pt-PT" w:eastAsia="pt-PT"/>
            </w:rPr>
          </w:pPr>
          <w:hyperlink w:anchor="_Toc152672643" w:history="1">
            <w:r w:rsidR="00F752EA" w:rsidRPr="00CB15BF">
              <w:rPr>
                <w:rStyle w:val="Hiperligao"/>
              </w:rPr>
              <w:t>2.</w:t>
            </w:r>
            <w:r w:rsidR="00F752EA">
              <w:rPr>
                <w:rFonts w:asciiTheme="minorHAnsi" w:eastAsiaTheme="minorEastAsia" w:hAnsiTheme="minorHAnsi" w:cstheme="minorBidi"/>
                <w:b w:val="0"/>
                <w:bCs w:val="0"/>
                <w:caps w:val="0"/>
                <w:color w:val="auto"/>
                <w:szCs w:val="22"/>
                <w:lang w:val="pt-PT" w:eastAsia="pt-PT"/>
              </w:rPr>
              <w:tab/>
            </w:r>
            <w:r w:rsidR="00F752EA" w:rsidRPr="00CB15BF">
              <w:rPr>
                <w:rStyle w:val="Hiperligao"/>
              </w:rPr>
              <w:t>Call for applications for 2024</w:t>
            </w:r>
            <w:r w:rsidR="00F752EA">
              <w:rPr>
                <w:webHidden/>
              </w:rPr>
              <w:tab/>
            </w:r>
            <w:r w:rsidR="00F752EA">
              <w:rPr>
                <w:webHidden/>
              </w:rPr>
              <w:fldChar w:fldCharType="begin"/>
            </w:r>
            <w:r w:rsidR="00F752EA">
              <w:rPr>
                <w:webHidden/>
              </w:rPr>
              <w:instrText xml:space="preserve"> PAGEREF _Toc152672643 \h </w:instrText>
            </w:r>
            <w:r w:rsidR="00F752EA">
              <w:rPr>
                <w:webHidden/>
              </w:rPr>
            </w:r>
            <w:r w:rsidR="00F752EA">
              <w:rPr>
                <w:webHidden/>
              </w:rPr>
              <w:fldChar w:fldCharType="separate"/>
            </w:r>
            <w:r w:rsidR="00F752EA">
              <w:rPr>
                <w:webHidden/>
              </w:rPr>
              <w:t>3</w:t>
            </w:r>
            <w:r w:rsidR="00F752EA">
              <w:rPr>
                <w:webHidden/>
              </w:rPr>
              <w:fldChar w:fldCharType="end"/>
            </w:r>
          </w:hyperlink>
        </w:p>
        <w:p w14:paraId="67E02D8A" w14:textId="59E4C533"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4" w:history="1">
            <w:r w:rsidR="00F752EA" w:rsidRPr="00CB15BF">
              <w:rPr>
                <w:rStyle w:val="Hiperligao"/>
              </w:rPr>
              <w:t>2.1. Call period</w:t>
            </w:r>
            <w:r w:rsidR="00F752EA">
              <w:rPr>
                <w:webHidden/>
              </w:rPr>
              <w:tab/>
            </w:r>
            <w:r w:rsidR="00F752EA">
              <w:rPr>
                <w:webHidden/>
              </w:rPr>
              <w:fldChar w:fldCharType="begin"/>
            </w:r>
            <w:r w:rsidR="00F752EA">
              <w:rPr>
                <w:webHidden/>
              </w:rPr>
              <w:instrText xml:space="preserve"> PAGEREF _Toc152672644 \h </w:instrText>
            </w:r>
            <w:r w:rsidR="00F752EA">
              <w:rPr>
                <w:webHidden/>
              </w:rPr>
            </w:r>
            <w:r w:rsidR="00F752EA">
              <w:rPr>
                <w:webHidden/>
              </w:rPr>
              <w:fldChar w:fldCharType="separate"/>
            </w:r>
            <w:r w:rsidR="00F752EA">
              <w:rPr>
                <w:webHidden/>
              </w:rPr>
              <w:t>3</w:t>
            </w:r>
            <w:r w:rsidR="00F752EA">
              <w:rPr>
                <w:webHidden/>
              </w:rPr>
              <w:fldChar w:fldCharType="end"/>
            </w:r>
          </w:hyperlink>
        </w:p>
        <w:p w14:paraId="1E3FE791" w14:textId="5CE07C6E"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5" w:history="1">
            <w:r w:rsidR="00F752EA" w:rsidRPr="00CB15BF">
              <w:rPr>
                <w:rStyle w:val="Hiperligao"/>
              </w:rPr>
              <w:t>2.2. Grants distribution</w:t>
            </w:r>
            <w:r w:rsidR="00F752EA">
              <w:rPr>
                <w:webHidden/>
              </w:rPr>
              <w:tab/>
            </w:r>
            <w:r w:rsidR="00F752EA">
              <w:rPr>
                <w:webHidden/>
              </w:rPr>
              <w:fldChar w:fldCharType="begin"/>
            </w:r>
            <w:r w:rsidR="00F752EA">
              <w:rPr>
                <w:webHidden/>
              </w:rPr>
              <w:instrText xml:space="preserve"> PAGEREF _Toc152672645 \h </w:instrText>
            </w:r>
            <w:r w:rsidR="00F752EA">
              <w:rPr>
                <w:webHidden/>
              </w:rPr>
            </w:r>
            <w:r w:rsidR="00F752EA">
              <w:rPr>
                <w:webHidden/>
              </w:rPr>
              <w:fldChar w:fldCharType="separate"/>
            </w:r>
            <w:r w:rsidR="00F752EA">
              <w:rPr>
                <w:webHidden/>
              </w:rPr>
              <w:t>4</w:t>
            </w:r>
            <w:r w:rsidR="00F752EA">
              <w:rPr>
                <w:webHidden/>
              </w:rPr>
              <w:fldChar w:fldCharType="end"/>
            </w:r>
          </w:hyperlink>
        </w:p>
        <w:p w14:paraId="14A376C0" w14:textId="21E51415"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6" w:history="1">
            <w:r w:rsidR="00F752EA" w:rsidRPr="00CB15BF">
              <w:rPr>
                <w:rStyle w:val="Hiperligao"/>
              </w:rPr>
              <w:t>2.3. Redistribution of grants</w:t>
            </w:r>
            <w:r w:rsidR="00F752EA">
              <w:rPr>
                <w:webHidden/>
              </w:rPr>
              <w:tab/>
            </w:r>
            <w:r w:rsidR="00F752EA">
              <w:rPr>
                <w:webHidden/>
              </w:rPr>
              <w:fldChar w:fldCharType="begin"/>
            </w:r>
            <w:r w:rsidR="00F752EA">
              <w:rPr>
                <w:webHidden/>
              </w:rPr>
              <w:instrText xml:space="preserve"> PAGEREF _Toc152672646 \h </w:instrText>
            </w:r>
            <w:r w:rsidR="00F752EA">
              <w:rPr>
                <w:webHidden/>
              </w:rPr>
            </w:r>
            <w:r w:rsidR="00F752EA">
              <w:rPr>
                <w:webHidden/>
              </w:rPr>
              <w:fldChar w:fldCharType="separate"/>
            </w:r>
            <w:r w:rsidR="00F752EA">
              <w:rPr>
                <w:webHidden/>
              </w:rPr>
              <w:t>4</w:t>
            </w:r>
            <w:r w:rsidR="00F752EA">
              <w:rPr>
                <w:webHidden/>
              </w:rPr>
              <w:fldChar w:fldCharType="end"/>
            </w:r>
          </w:hyperlink>
        </w:p>
        <w:p w14:paraId="5E0F6BC1" w14:textId="741FF8FF"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7" w:history="1">
            <w:r w:rsidR="00F752EA" w:rsidRPr="00CB15BF">
              <w:rPr>
                <w:rStyle w:val="Hiperligao"/>
              </w:rPr>
              <w:t>3. Applications</w:t>
            </w:r>
            <w:r w:rsidR="00F752EA">
              <w:rPr>
                <w:webHidden/>
              </w:rPr>
              <w:tab/>
            </w:r>
            <w:r w:rsidR="00F752EA">
              <w:rPr>
                <w:webHidden/>
              </w:rPr>
              <w:fldChar w:fldCharType="begin"/>
            </w:r>
            <w:r w:rsidR="00F752EA">
              <w:rPr>
                <w:webHidden/>
              </w:rPr>
              <w:instrText xml:space="preserve"> PAGEREF _Toc152672647 \h </w:instrText>
            </w:r>
            <w:r w:rsidR="00F752EA">
              <w:rPr>
                <w:webHidden/>
              </w:rPr>
            </w:r>
            <w:r w:rsidR="00F752EA">
              <w:rPr>
                <w:webHidden/>
              </w:rPr>
              <w:fldChar w:fldCharType="separate"/>
            </w:r>
            <w:r w:rsidR="00F752EA">
              <w:rPr>
                <w:webHidden/>
              </w:rPr>
              <w:t>4</w:t>
            </w:r>
            <w:r w:rsidR="00F752EA">
              <w:rPr>
                <w:webHidden/>
              </w:rPr>
              <w:fldChar w:fldCharType="end"/>
            </w:r>
          </w:hyperlink>
        </w:p>
        <w:p w14:paraId="10A5BA4F" w14:textId="28C26552"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8" w:history="1">
            <w:r w:rsidR="00F752EA" w:rsidRPr="00CB15BF">
              <w:rPr>
                <w:rStyle w:val="Hiperligao"/>
              </w:rPr>
              <w:t>3.1. Eligibility criteria</w:t>
            </w:r>
            <w:r w:rsidR="00F752EA">
              <w:rPr>
                <w:webHidden/>
              </w:rPr>
              <w:tab/>
            </w:r>
            <w:r w:rsidR="00F752EA">
              <w:rPr>
                <w:webHidden/>
              </w:rPr>
              <w:fldChar w:fldCharType="begin"/>
            </w:r>
            <w:r w:rsidR="00F752EA">
              <w:rPr>
                <w:webHidden/>
              </w:rPr>
              <w:instrText xml:space="preserve"> PAGEREF _Toc152672648 \h </w:instrText>
            </w:r>
            <w:r w:rsidR="00F752EA">
              <w:rPr>
                <w:webHidden/>
              </w:rPr>
            </w:r>
            <w:r w:rsidR="00F752EA">
              <w:rPr>
                <w:webHidden/>
              </w:rPr>
              <w:fldChar w:fldCharType="separate"/>
            </w:r>
            <w:r w:rsidR="00F752EA">
              <w:rPr>
                <w:webHidden/>
              </w:rPr>
              <w:t>4</w:t>
            </w:r>
            <w:r w:rsidR="00F752EA">
              <w:rPr>
                <w:webHidden/>
              </w:rPr>
              <w:fldChar w:fldCharType="end"/>
            </w:r>
          </w:hyperlink>
        </w:p>
        <w:p w14:paraId="40E93174" w14:textId="04665727"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49" w:history="1">
            <w:r w:rsidR="00F752EA" w:rsidRPr="00CB15BF">
              <w:rPr>
                <w:rStyle w:val="Hiperligao"/>
              </w:rPr>
              <w:t>3.2 Evaluation and Selection criteria (weighting factors)</w:t>
            </w:r>
            <w:r w:rsidR="00F752EA">
              <w:rPr>
                <w:webHidden/>
              </w:rPr>
              <w:tab/>
            </w:r>
            <w:r w:rsidR="00F752EA">
              <w:rPr>
                <w:webHidden/>
              </w:rPr>
              <w:fldChar w:fldCharType="begin"/>
            </w:r>
            <w:r w:rsidR="00F752EA">
              <w:rPr>
                <w:webHidden/>
              </w:rPr>
              <w:instrText xml:space="preserve"> PAGEREF _Toc152672649 \h </w:instrText>
            </w:r>
            <w:r w:rsidR="00F752EA">
              <w:rPr>
                <w:webHidden/>
              </w:rPr>
            </w:r>
            <w:r w:rsidR="00F752EA">
              <w:rPr>
                <w:webHidden/>
              </w:rPr>
              <w:fldChar w:fldCharType="separate"/>
            </w:r>
            <w:r w:rsidR="00F752EA">
              <w:rPr>
                <w:webHidden/>
              </w:rPr>
              <w:t>5</w:t>
            </w:r>
            <w:r w:rsidR="00F752EA">
              <w:rPr>
                <w:webHidden/>
              </w:rPr>
              <w:fldChar w:fldCharType="end"/>
            </w:r>
          </w:hyperlink>
        </w:p>
        <w:p w14:paraId="4D1B174A" w14:textId="1D938F7F"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0" w:history="1">
            <w:r w:rsidR="00F752EA" w:rsidRPr="00CB15BF">
              <w:rPr>
                <w:rStyle w:val="Hiperligao"/>
              </w:rPr>
              <w:t>3.3. Preparing an application</w:t>
            </w:r>
            <w:r w:rsidR="00F752EA">
              <w:rPr>
                <w:webHidden/>
              </w:rPr>
              <w:tab/>
            </w:r>
            <w:r w:rsidR="00F752EA">
              <w:rPr>
                <w:webHidden/>
              </w:rPr>
              <w:fldChar w:fldCharType="begin"/>
            </w:r>
            <w:r w:rsidR="00F752EA">
              <w:rPr>
                <w:webHidden/>
              </w:rPr>
              <w:instrText xml:space="preserve"> PAGEREF _Toc152672650 \h </w:instrText>
            </w:r>
            <w:r w:rsidR="00F752EA">
              <w:rPr>
                <w:webHidden/>
              </w:rPr>
            </w:r>
            <w:r w:rsidR="00F752EA">
              <w:rPr>
                <w:webHidden/>
              </w:rPr>
              <w:fldChar w:fldCharType="separate"/>
            </w:r>
            <w:r w:rsidR="00F752EA">
              <w:rPr>
                <w:webHidden/>
              </w:rPr>
              <w:t>6</w:t>
            </w:r>
            <w:r w:rsidR="00F752EA">
              <w:rPr>
                <w:webHidden/>
              </w:rPr>
              <w:fldChar w:fldCharType="end"/>
            </w:r>
          </w:hyperlink>
        </w:p>
        <w:p w14:paraId="23595E28" w14:textId="30B45A9E"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1" w:history="1">
            <w:r w:rsidR="00F752EA" w:rsidRPr="00CB15BF">
              <w:rPr>
                <w:rStyle w:val="Hiperligao"/>
              </w:rPr>
              <w:t>3.4. Mobility period and duration</w:t>
            </w:r>
            <w:r w:rsidR="00F752EA">
              <w:rPr>
                <w:webHidden/>
              </w:rPr>
              <w:tab/>
            </w:r>
            <w:r w:rsidR="00F752EA">
              <w:rPr>
                <w:webHidden/>
              </w:rPr>
              <w:fldChar w:fldCharType="begin"/>
            </w:r>
            <w:r w:rsidR="00F752EA">
              <w:rPr>
                <w:webHidden/>
              </w:rPr>
              <w:instrText xml:space="preserve"> PAGEREF _Toc152672651 \h </w:instrText>
            </w:r>
            <w:r w:rsidR="00F752EA">
              <w:rPr>
                <w:webHidden/>
              </w:rPr>
            </w:r>
            <w:r w:rsidR="00F752EA">
              <w:rPr>
                <w:webHidden/>
              </w:rPr>
              <w:fldChar w:fldCharType="separate"/>
            </w:r>
            <w:r w:rsidR="00F752EA">
              <w:rPr>
                <w:webHidden/>
              </w:rPr>
              <w:t>7</w:t>
            </w:r>
            <w:r w:rsidR="00F752EA">
              <w:rPr>
                <w:webHidden/>
              </w:rPr>
              <w:fldChar w:fldCharType="end"/>
            </w:r>
          </w:hyperlink>
        </w:p>
        <w:p w14:paraId="367DEA11" w14:textId="43982217"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2" w:history="1">
            <w:r w:rsidR="00F752EA" w:rsidRPr="00CB15BF">
              <w:rPr>
                <w:rStyle w:val="Hiperligao"/>
              </w:rPr>
              <w:t>3.5. Host institutions</w:t>
            </w:r>
            <w:r w:rsidR="00F752EA">
              <w:rPr>
                <w:webHidden/>
              </w:rPr>
              <w:tab/>
            </w:r>
            <w:r w:rsidR="00F752EA">
              <w:rPr>
                <w:webHidden/>
              </w:rPr>
              <w:fldChar w:fldCharType="begin"/>
            </w:r>
            <w:r w:rsidR="00F752EA">
              <w:rPr>
                <w:webHidden/>
              </w:rPr>
              <w:instrText xml:space="preserve"> PAGEREF _Toc152672652 \h </w:instrText>
            </w:r>
            <w:r w:rsidR="00F752EA">
              <w:rPr>
                <w:webHidden/>
              </w:rPr>
            </w:r>
            <w:r w:rsidR="00F752EA">
              <w:rPr>
                <w:webHidden/>
              </w:rPr>
              <w:fldChar w:fldCharType="separate"/>
            </w:r>
            <w:r w:rsidR="00F752EA">
              <w:rPr>
                <w:webHidden/>
              </w:rPr>
              <w:t>8</w:t>
            </w:r>
            <w:r w:rsidR="00F752EA">
              <w:rPr>
                <w:webHidden/>
              </w:rPr>
              <w:fldChar w:fldCharType="end"/>
            </w:r>
          </w:hyperlink>
        </w:p>
        <w:p w14:paraId="1789573C" w14:textId="7FCAE6EB"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3" w:history="1">
            <w:r w:rsidR="00F752EA" w:rsidRPr="00CB15BF">
              <w:rPr>
                <w:rStyle w:val="Hiperligao"/>
              </w:rPr>
              <w:t>3.6. Submission of applications</w:t>
            </w:r>
            <w:r w:rsidR="00F752EA">
              <w:rPr>
                <w:webHidden/>
              </w:rPr>
              <w:tab/>
            </w:r>
            <w:r w:rsidR="00F752EA">
              <w:rPr>
                <w:webHidden/>
              </w:rPr>
              <w:fldChar w:fldCharType="begin"/>
            </w:r>
            <w:r w:rsidR="00F752EA">
              <w:rPr>
                <w:webHidden/>
              </w:rPr>
              <w:instrText xml:space="preserve"> PAGEREF _Toc152672653 \h </w:instrText>
            </w:r>
            <w:r w:rsidR="00F752EA">
              <w:rPr>
                <w:webHidden/>
              </w:rPr>
            </w:r>
            <w:r w:rsidR="00F752EA">
              <w:rPr>
                <w:webHidden/>
              </w:rPr>
              <w:fldChar w:fldCharType="separate"/>
            </w:r>
            <w:r w:rsidR="00F752EA">
              <w:rPr>
                <w:webHidden/>
              </w:rPr>
              <w:t>8</w:t>
            </w:r>
            <w:r w:rsidR="00F752EA">
              <w:rPr>
                <w:webHidden/>
              </w:rPr>
              <w:fldChar w:fldCharType="end"/>
            </w:r>
          </w:hyperlink>
        </w:p>
        <w:p w14:paraId="0AE45019" w14:textId="116F7EAB"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4" w:history="1">
            <w:r w:rsidR="00F752EA" w:rsidRPr="00CB15BF">
              <w:rPr>
                <w:rStyle w:val="Hiperligao"/>
              </w:rPr>
              <w:t xml:space="preserve">3.7. </w:t>
            </w:r>
            <w:r w:rsidR="00F752EA" w:rsidRPr="00CB15BF">
              <w:rPr>
                <w:rStyle w:val="Hiperligao"/>
                <w:lang w:eastAsia="pt-PT"/>
              </w:rPr>
              <w:t>Selection and communication of results</w:t>
            </w:r>
            <w:r w:rsidR="00F752EA">
              <w:rPr>
                <w:webHidden/>
              </w:rPr>
              <w:tab/>
            </w:r>
            <w:r w:rsidR="00F752EA">
              <w:rPr>
                <w:webHidden/>
              </w:rPr>
              <w:fldChar w:fldCharType="begin"/>
            </w:r>
            <w:r w:rsidR="00F752EA">
              <w:rPr>
                <w:webHidden/>
              </w:rPr>
              <w:instrText xml:space="preserve"> PAGEREF _Toc152672654 \h </w:instrText>
            </w:r>
            <w:r w:rsidR="00F752EA">
              <w:rPr>
                <w:webHidden/>
              </w:rPr>
            </w:r>
            <w:r w:rsidR="00F752EA">
              <w:rPr>
                <w:webHidden/>
              </w:rPr>
              <w:fldChar w:fldCharType="separate"/>
            </w:r>
            <w:r w:rsidR="00F752EA">
              <w:rPr>
                <w:webHidden/>
              </w:rPr>
              <w:t>9</w:t>
            </w:r>
            <w:r w:rsidR="00F752EA">
              <w:rPr>
                <w:webHidden/>
              </w:rPr>
              <w:fldChar w:fldCharType="end"/>
            </w:r>
          </w:hyperlink>
        </w:p>
        <w:p w14:paraId="73E18481" w14:textId="7A81D833"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5" w:history="1">
            <w:r w:rsidR="00F752EA" w:rsidRPr="00CB15BF">
              <w:rPr>
                <w:rStyle w:val="Hiperligao"/>
              </w:rPr>
              <w:t>4. Functioning of ICON mobilities</w:t>
            </w:r>
            <w:r w:rsidR="00F752EA">
              <w:rPr>
                <w:webHidden/>
              </w:rPr>
              <w:tab/>
            </w:r>
            <w:r w:rsidR="00F752EA">
              <w:rPr>
                <w:webHidden/>
              </w:rPr>
              <w:fldChar w:fldCharType="begin"/>
            </w:r>
            <w:r w:rsidR="00F752EA">
              <w:rPr>
                <w:webHidden/>
              </w:rPr>
              <w:instrText xml:space="preserve"> PAGEREF _Toc152672655 \h </w:instrText>
            </w:r>
            <w:r w:rsidR="00F752EA">
              <w:rPr>
                <w:webHidden/>
              </w:rPr>
            </w:r>
            <w:r w:rsidR="00F752EA">
              <w:rPr>
                <w:webHidden/>
              </w:rPr>
              <w:fldChar w:fldCharType="separate"/>
            </w:r>
            <w:r w:rsidR="00F752EA">
              <w:rPr>
                <w:webHidden/>
              </w:rPr>
              <w:t>9</w:t>
            </w:r>
            <w:r w:rsidR="00F752EA">
              <w:rPr>
                <w:webHidden/>
              </w:rPr>
              <w:fldChar w:fldCharType="end"/>
            </w:r>
          </w:hyperlink>
        </w:p>
        <w:p w14:paraId="2DA53643" w14:textId="25997D82"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6" w:history="1">
            <w:r w:rsidR="00F752EA" w:rsidRPr="00CB15BF">
              <w:rPr>
                <w:rStyle w:val="Hiperligao"/>
              </w:rPr>
              <w:t>4.1. Practical arrangements before departure</w:t>
            </w:r>
            <w:r w:rsidR="00F752EA">
              <w:rPr>
                <w:webHidden/>
              </w:rPr>
              <w:tab/>
            </w:r>
            <w:r w:rsidR="00F752EA">
              <w:rPr>
                <w:webHidden/>
              </w:rPr>
              <w:fldChar w:fldCharType="begin"/>
            </w:r>
            <w:r w:rsidR="00F752EA">
              <w:rPr>
                <w:webHidden/>
              </w:rPr>
              <w:instrText xml:space="preserve"> PAGEREF _Toc152672656 \h </w:instrText>
            </w:r>
            <w:r w:rsidR="00F752EA">
              <w:rPr>
                <w:webHidden/>
              </w:rPr>
            </w:r>
            <w:r w:rsidR="00F752EA">
              <w:rPr>
                <w:webHidden/>
              </w:rPr>
              <w:fldChar w:fldCharType="separate"/>
            </w:r>
            <w:r w:rsidR="00F752EA">
              <w:rPr>
                <w:webHidden/>
              </w:rPr>
              <w:t>9</w:t>
            </w:r>
            <w:r w:rsidR="00F752EA">
              <w:rPr>
                <w:webHidden/>
              </w:rPr>
              <w:fldChar w:fldCharType="end"/>
            </w:r>
          </w:hyperlink>
        </w:p>
        <w:p w14:paraId="361F634F" w14:textId="1D6ADBAD"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7" w:history="1">
            <w:r w:rsidR="00F752EA" w:rsidRPr="00CB15BF">
              <w:rPr>
                <w:rStyle w:val="Hiperligao"/>
              </w:rPr>
              <w:t>4.2. During the mobility</w:t>
            </w:r>
            <w:r w:rsidR="00F752EA">
              <w:rPr>
                <w:webHidden/>
              </w:rPr>
              <w:tab/>
            </w:r>
            <w:r w:rsidR="00F752EA">
              <w:rPr>
                <w:webHidden/>
              </w:rPr>
              <w:fldChar w:fldCharType="begin"/>
            </w:r>
            <w:r w:rsidR="00F752EA">
              <w:rPr>
                <w:webHidden/>
              </w:rPr>
              <w:instrText xml:space="preserve"> PAGEREF _Toc152672657 \h </w:instrText>
            </w:r>
            <w:r w:rsidR="00F752EA">
              <w:rPr>
                <w:webHidden/>
              </w:rPr>
            </w:r>
            <w:r w:rsidR="00F752EA">
              <w:rPr>
                <w:webHidden/>
              </w:rPr>
              <w:fldChar w:fldCharType="separate"/>
            </w:r>
            <w:r w:rsidR="00F752EA">
              <w:rPr>
                <w:webHidden/>
              </w:rPr>
              <w:t>9</w:t>
            </w:r>
            <w:r w:rsidR="00F752EA">
              <w:rPr>
                <w:webHidden/>
              </w:rPr>
              <w:fldChar w:fldCharType="end"/>
            </w:r>
          </w:hyperlink>
        </w:p>
        <w:p w14:paraId="6D31A5AA" w14:textId="74C3735E"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8" w:history="1">
            <w:r w:rsidR="00F752EA" w:rsidRPr="00CB15BF">
              <w:rPr>
                <w:rStyle w:val="Hiperligao"/>
              </w:rPr>
              <w:t>4.3. After the mobility</w:t>
            </w:r>
            <w:r w:rsidR="00F752EA">
              <w:rPr>
                <w:webHidden/>
              </w:rPr>
              <w:tab/>
            </w:r>
            <w:r w:rsidR="00F752EA">
              <w:rPr>
                <w:webHidden/>
              </w:rPr>
              <w:fldChar w:fldCharType="begin"/>
            </w:r>
            <w:r w:rsidR="00F752EA">
              <w:rPr>
                <w:webHidden/>
              </w:rPr>
              <w:instrText xml:space="preserve"> PAGEREF _Toc152672658 \h </w:instrText>
            </w:r>
            <w:r w:rsidR="00F752EA">
              <w:rPr>
                <w:webHidden/>
              </w:rPr>
            </w:r>
            <w:r w:rsidR="00F752EA">
              <w:rPr>
                <w:webHidden/>
              </w:rPr>
              <w:fldChar w:fldCharType="separate"/>
            </w:r>
            <w:r w:rsidR="00F752EA">
              <w:rPr>
                <w:webHidden/>
              </w:rPr>
              <w:t>10</w:t>
            </w:r>
            <w:r w:rsidR="00F752EA">
              <w:rPr>
                <w:webHidden/>
              </w:rPr>
              <w:fldChar w:fldCharType="end"/>
            </w:r>
          </w:hyperlink>
        </w:p>
        <w:p w14:paraId="24AD4E0A" w14:textId="3E6BC3B8"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59" w:history="1">
            <w:r w:rsidR="00F752EA" w:rsidRPr="00CB15BF">
              <w:rPr>
                <w:rStyle w:val="Hiperligao"/>
              </w:rPr>
              <w:t>4.4. Grant payment</w:t>
            </w:r>
            <w:r w:rsidR="00F752EA">
              <w:rPr>
                <w:webHidden/>
              </w:rPr>
              <w:tab/>
            </w:r>
            <w:r w:rsidR="00F752EA">
              <w:rPr>
                <w:webHidden/>
              </w:rPr>
              <w:fldChar w:fldCharType="begin"/>
            </w:r>
            <w:r w:rsidR="00F752EA">
              <w:rPr>
                <w:webHidden/>
              </w:rPr>
              <w:instrText xml:space="preserve"> PAGEREF _Toc152672659 \h </w:instrText>
            </w:r>
            <w:r w:rsidR="00F752EA">
              <w:rPr>
                <w:webHidden/>
              </w:rPr>
            </w:r>
            <w:r w:rsidR="00F752EA">
              <w:rPr>
                <w:webHidden/>
              </w:rPr>
              <w:fldChar w:fldCharType="separate"/>
            </w:r>
            <w:r w:rsidR="00F752EA">
              <w:rPr>
                <w:webHidden/>
              </w:rPr>
              <w:t>10</w:t>
            </w:r>
            <w:r w:rsidR="00F752EA">
              <w:rPr>
                <w:webHidden/>
              </w:rPr>
              <w:fldChar w:fldCharType="end"/>
            </w:r>
          </w:hyperlink>
        </w:p>
        <w:p w14:paraId="2797A309" w14:textId="2C8F381B"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60" w:history="1">
            <w:r w:rsidR="00F752EA" w:rsidRPr="00CB15BF">
              <w:rPr>
                <w:rStyle w:val="Hiperligao"/>
              </w:rPr>
              <w:t>4.5. Grant suspension and/or reimbursement</w:t>
            </w:r>
            <w:r w:rsidR="00F752EA">
              <w:rPr>
                <w:webHidden/>
              </w:rPr>
              <w:tab/>
            </w:r>
            <w:r w:rsidR="00F752EA">
              <w:rPr>
                <w:webHidden/>
              </w:rPr>
              <w:fldChar w:fldCharType="begin"/>
            </w:r>
            <w:r w:rsidR="00F752EA">
              <w:rPr>
                <w:webHidden/>
              </w:rPr>
              <w:instrText xml:space="preserve"> PAGEREF _Toc152672660 \h </w:instrText>
            </w:r>
            <w:r w:rsidR="00F752EA">
              <w:rPr>
                <w:webHidden/>
              </w:rPr>
            </w:r>
            <w:r w:rsidR="00F752EA">
              <w:rPr>
                <w:webHidden/>
              </w:rPr>
              <w:fldChar w:fldCharType="separate"/>
            </w:r>
            <w:r w:rsidR="00F752EA">
              <w:rPr>
                <w:webHidden/>
              </w:rPr>
              <w:t>11</w:t>
            </w:r>
            <w:r w:rsidR="00F752EA">
              <w:rPr>
                <w:webHidden/>
              </w:rPr>
              <w:fldChar w:fldCharType="end"/>
            </w:r>
          </w:hyperlink>
        </w:p>
        <w:p w14:paraId="7F565C18" w14:textId="12986840" w:rsidR="00F752EA" w:rsidRDefault="00DB6498">
          <w:pPr>
            <w:pStyle w:val="ndice1"/>
            <w:rPr>
              <w:rFonts w:asciiTheme="minorHAnsi" w:eastAsiaTheme="minorEastAsia" w:hAnsiTheme="minorHAnsi" w:cstheme="minorBidi"/>
              <w:b w:val="0"/>
              <w:bCs w:val="0"/>
              <w:caps w:val="0"/>
              <w:color w:val="auto"/>
              <w:szCs w:val="22"/>
              <w:lang w:val="pt-PT" w:eastAsia="pt-PT"/>
            </w:rPr>
          </w:pPr>
          <w:hyperlink w:anchor="_Toc152672661" w:history="1">
            <w:r w:rsidR="00F752EA" w:rsidRPr="00CB15BF">
              <w:rPr>
                <w:rStyle w:val="Hiperligao"/>
              </w:rPr>
              <w:t>5. Contact and support</w:t>
            </w:r>
            <w:r w:rsidR="00F752EA">
              <w:rPr>
                <w:webHidden/>
              </w:rPr>
              <w:tab/>
            </w:r>
            <w:r w:rsidR="00F752EA">
              <w:rPr>
                <w:webHidden/>
              </w:rPr>
              <w:fldChar w:fldCharType="begin"/>
            </w:r>
            <w:r w:rsidR="00F752EA">
              <w:rPr>
                <w:webHidden/>
              </w:rPr>
              <w:instrText xml:space="preserve"> PAGEREF _Toc152672661 \h </w:instrText>
            </w:r>
            <w:r w:rsidR="00F752EA">
              <w:rPr>
                <w:webHidden/>
              </w:rPr>
            </w:r>
            <w:r w:rsidR="00F752EA">
              <w:rPr>
                <w:webHidden/>
              </w:rPr>
              <w:fldChar w:fldCharType="separate"/>
            </w:r>
            <w:r w:rsidR="00F752EA">
              <w:rPr>
                <w:webHidden/>
              </w:rPr>
              <w:t>11</w:t>
            </w:r>
            <w:r w:rsidR="00F752EA">
              <w:rPr>
                <w:webHidden/>
              </w:rPr>
              <w:fldChar w:fldCharType="end"/>
            </w:r>
          </w:hyperlink>
        </w:p>
        <w:p w14:paraId="57951A1E" w14:textId="509872A8" w:rsidR="00380537" w:rsidRPr="002C313B" w:rsidRDefault="00380537" w:rsidP="002C313B">
          <w:pPr>
            <w:spacing w:line="360" w:lineRule="auto"/>
            <w:rPr>
              <w:b/>
              <w:bCs/>
              <w:color w:val="44546A" w:themeColor="text2"/>
              <w:sz w:val="16"/>
              <w:lang w:val="pt-PT"/>
            </w:rPr>
          </w:pPr>
          <w:r w:rsidRPr="002C313B">
            <w:rPr>
              <w:rFonts w:cstheme="minorHAnsi"/>
              <w:b/>
              <w:bCs/>
              <w:color w:val="44546A" w:themeColor="text2"/>
              <w:sz w:val="18"/>
              <w:szCs w:val="28"/>
              <w:lang w:val="pt-PT"/>
            </w:rPr>
            <w:fldChar w:fldCharType="end"/>
          </w:r>
        </w:p>
      </w:sdtContent>
    </w:sdt>
    <w:p w14:paraId="58B8F435" w14:textId="63F5FD92" w:rsidR="00DF6856" w:rsidRDefault="00DF6856" w:rsidP="00380537">
      <w:pPr>
        <w:rPr>
          <w:b/>
          <w:bCs/>
          <w:lang w:val="pt-PT"/>
        </w:rPr>
      </w:pPr>
    </w:p>
    <w:p w14:paraId="6F0DC6A4" w14:textId="424354E5" w:rsidR="00DF6856" w:rsidRDefault="00DF6856" w:rsidP="00380537">
      <w:pPr>
        <w:rPr>
          <w:b/>
          <w:bCs/>
          <w:lang w:val="pt-PT"/>
        </w:rPr>
      </w:pPr>
    </w:p>
    <w:p w14:paraId="397663BE" w14:textId="53C017EC" w:rsidR="00DF6856" w:rsidRPr="00380537" w:rsidRDefault="00786528" w:rsidP="00786528">
      <w:pPr>
        <w:spacing w:after="160" w:line="259" w:lineRule="auto"/>
      </w:pPr>
      <w:r>
        <w:br w:type="page"/>
      </w:r>
    </w:p>
    <w:p w14:paraId="02C4BF5A" w14:textId="73AEDE39" w:rsidR="00FE2BA0" w:rsidRPr="00E85D87" w:rsidRDefault="00FE2BA0" w:rsidP="00F752EA">
      <w:pPr>
        <w:pStyle w:val="Ttulo"/>
        <w:numPr>
          <w:ilvl w:val="0"/>
          <w:numId w:val="16"/>
        </w:numPr>
      </w:pPr>
      <w:bookmarkStart w:id="0" w:name="_Toc152672640"/>
      <w:r w:rsidRPr="00E85D87">
        <w:lastRenderedPageBreak/>
        <w:t xml:space="preserve">The </w:t>
      </w:r>
      <w:r w:rsidR="00124644">
        <w:t>ICON</w:t>
      </w:r>
      <w:r w:rsidRPr="00E85D87">
        <w:t xml:space="preserve"> programme</w:t>
      </w:r>
      <w:bookmarkEnd w:id="0"/>
    </w:p>
    <w:p w14:paraId="537347AE" w14:textId="77777777" w:rsidR="00DF6856" w:rsidRPr="00DF6856" w:rsidRDefault="00DF6856" w:rsidP="00DF6856">
      <w:pPr>
        <w:rPr>
          <w:lang w:val="en-GB"/>
        </w:rPr>
      </w:pPr>
    </w:p>
    <w:p w14:paraId="0E5E8EF7" w14:textId="138B7839" w:rsidR="009272A7" w:rsidRPr="00DF6856" w:rsidRDefault="00FE2BA0" w:rsidP="000E3A7C">
      <w:pPr>
        <w:pStyle w:val="Ttulo"/>
      </w:pPr>
      <w:bookmarkStart w:id="1" w:name="_Toc152672641"/>
      <w:r w:rsidRPr="00DF6856">
        <w:t xml:space="preserve">1.1. </w:t>
      </w:r>
      <w:r w:rsidR="008E4642" w:rsidRPr="00DF6856">
        <w:t>Description</w:t>
      </w:r>
      <w:bookmarkEnd w:id="1"/>
      <w:r w:rsidR="008E4642" w:rsidRPr="00DF6856">
        <w:t xml:space="preserve"> </w:t>
      </w:r>
    </w:p>
    <w:p w14:paraId="7744F2F0" w14:textId="77777777" w:rsidR="002D18FF" w:rsidRPr="002D18FF" w:rsidRDefault="002D18FF" w:rsidP="002D18FF">
      <w:pPr>
        <w:rPr>
          <w:lang w:val="en-GB"/>
        </w:rPr>
      </w:pPr>
    </w:p>
    <w:p w14:paraId="211BD4EC" w14:textId="4F244B88" w:rsidR="00786528" w:rsidRPr="00786528" w:rsidRDefault="009272A7" w:rsidP="00673916">
      <w:pPr>
        <w:spacing w:after="480" w:line="276" w:lineRule="auto"/>
        <w:jc w:val="both"/>
        <w:rPr>
          <w:rFonts w:cstheme="minorHAnsi"/>
          <w:sz w:val="24"/>
          <w:lang w:val="en-GB"/>
        </w:rPr>
      </w:pPr>
      <w:r w:rsidRPr="00FE2BA0">
        <w:rPr>
          <w:rFonts w:cstheme="minorHAnsi"/>
          <w:sz w:val="24"/>
          <w:lang w:val="en-GB"/>
        </w:rPr>
        <w:t xml:space="preserve">The </w:t>
      </w:r>
      <w:r w:rsidRPr="00FE2BA0">
        <w:rPr>
          <w:rFonts w:cstheme="minorHAnsi"/>
          <w:b/>
          <w:sz w:val="24"/>
          <w:lang w:val="en-GB"/>
        </w:rPr>
        <w:t xml:space="preserve">InterContinental </w:t>
      </w:r>
      <w:r w:rsidR="0037372F" w:rsidRPr="00FE2BA0">
        <w:rPr>
          <w:rFonts w:cstheme="minorHAnsi"/>
          <w:b/>
          <w:sz w:val="24"/>
          <w:lang w:val="en-GB"/>
        </w:rPr>
        <w:t>Academic Exchange Programme (</w:t>
      </w:r>
      <w:r w:rsidR="00124644">
        <w:rPr>
          <w:rFonts w:cstheme="minorHAnsi"/>
          <w:b/>
          <w:sz w:val="24"/>
          <w:lang w:val="en-GB"/>
        </w:rPr>
        <w:t>ICON</w:t>
      </w:r>
      <w:r w:rsidRPr="00FE2BA0">
        <w:rPr>
          <w:rFonts w:cstheme="minorHAnsi"/>
          <w:b/>
          <w:sz w:val="24"/>
          <w:lang w:val="en-GB"/>
        </w:rPr>
        <w:t>)</w:t>
      </w:r>
      <w:r w:rsidRPr="00FE2BA0">
        <w:rPr>
          <w:rFonts w:cstheme="minorHAnsi"/>
          <w:sz w:val="24"/>
          <w:lang w:val="en-GB"/>
        </w:rPr>
        <w:t xml:space="preserve"> </w:t>
      </w:r>
      <w:r w:rsidR="00B42290">
        <w:rPr>
          <w:rFonts w:cstheme="minorHAnsi"/>
          <w:sz w:val="24"/>
          <w:lang w:val="en-GB"/>
        </w:rPr>
        <w:t>finds its origin</w:t>
      </w:r>
      <w:r w:rsidR="007B34B3" w:rsidRPr="00FE2BA0">
        <w:rPr>
          <w:rFonts w:cstheme="minorHAnsi"/>
          <w:sz w:val="24"/>
          <w:lang w:val="en-GB"/>
        </w:rPr>
        <w:t xml:space="preserve"> </w:t>
      </w:r>
      <w:r w:rsidR="00B42290">
        <w:rPr>
          <w:rFonts w:cstheme="minorHAnsi"/>
          <w:sz w:val="24"/>
          <w:lang w:val="en-GB"/>
        </w:rPr>
        <w:t>in</w:t>
      </w:r>
      <w:r w:rsidR="00B42290" w:rsidRPr="00FE2BA0">
        <w:rPr>
          <w:rFonts w:cstheme="minorHAnsi"/>
          <w:sz w:val="24"/>
          <w:lang w:val="en-GB"/>
        </w:rPr>
        <w:t xml:space="preserve"> </w:t>
      </w:r>
      <w:r w:rsidRPr="00FE2BA0">
        <w:rPr>
          <w:rFonts w:cstheme="minorHAnsi"/>
          <w:sz w:val="24"/>
          <w:lang w:val="en-GB"/>
        </w:rPr>
        <w:t xml:space="preserve">long-lasting </w:t>
      </w:r>
      <w:r w:rsidR="00875629" w:rsidRPr="00FE2BA0">
        <w:rPr>
          <w:rFonts w:cstheme="minorHAnsi"/>
          <w:sz w:val="24"/>
          <w:lang w:val="en-GB"/>
        </w:rPr>
        <w:t>collaborati</w:t>
      </w:r>
      <w:r w:rsidR="00595B6C">
        <w:rPr>
          <w:rFonts w:cstheme="minorHAnsi"/>
          <w:sz w:val="24"/>
          <w:lang w:val="en-GB"/>
        </w:rPr>
        <w:t>ve</w:t>
      </w:r>
      <w:r w:rsidR="00875629" w:rsidRPr="00FE2BA0">
        <w:rPr>
          <w:rFonts w:cstheme="minorHAnsi"/>
          <w:sz w:val="24"/>
          <w:lang w:val="en-GB"/>
        </w:rPr>
        <w:t xml:space="preserve"> </w:t>
      </w:r>
      <w:r w:rsidR="008E4642" w:rsidRPr="00FE2BA0">
        <w:rPr>
          <w:rFonts w:cstheme="minorHAnsi"/>
          <w:sz w:val="24"/>
          <w:lang w:val="en-GB"/>
        </w:rPr>
        <w:t xml:space="preserve">links between the SGroup network and </w:t>
      </w:r>
      <w:r w:rsidRPr="00FE2BA0">
        <w:rPr>
          <w:rFonts w:cstheme="minorHAnsi"/>
          <w:sz w:val="24"/>
          <w:lang w:val="en-GB"/>
        </w:rPr>
        <w:t>its members</w:t>
      </w:r>
      <w:r w:rsidR="00B42290">
        <w:rPr>
          <w:rFonts w:cstheme="minorHAnsi"/>
          <w:sz w:val="24"/>
          <w:lang w:val="en-GB"/>
        </w:rPr>
        <w:t xml:space="preserve">, </w:t>
      </w:r>
      <w:r w:rsidR="00224264">
        <w:rPr>
          <w:rFonts w:cstheme="minorHAnsi"/>
          <w:sz w:val="24"/>
          <w:lang w:val="en-GB"/>
        </w:rPr>
        <w:t xml:space="preserve">and </w:t>
      </w:r>
      <w:r w:rsidR="00224264" w:rsidRPr="00FE2BA0">
        <w:rPr>
          <w:rFonts w:cstheme="minorHAnsi"/>
          <w:sz w:val="24"/>
          <w:lang w:val="en-GB"/>
        </w:rPr>
        <w:t>institutions</w:t>
      </w:r>
      <w:r w:rsidR="008E4642" w:rsidRPr="00FE2BA0">
        <w:rPr>
          <w:rFonts w:cstheme="minorHAnsi"/>
          <w:sz w:val="24"/>
          <w:lang w:val="en-GB"/>
        </w:rPr>
        <w:t xml:space="preserve"> located in strategic </w:t>
      </w:r>
      <w:r w:rsidR="006A2D08" w:rsidRPr="00FE2BA0">
        <w:rPr>
          <w:rFonts w:cstheme="minorHAnsi"/>
          <w:sz w:val="24"/>
          <w:lang w:val="en-GB"/>
        </w:rPr>
        <w:t>regions</w:t>
      </w:r>
      <w:r w:rsidR="00FE2BA0" w:rsidRPr="00FE2BA0">
        <w:rPr>
          <w:rFonts w:cstheme="minorHAnsi"/>
          <w:sz w:val="24"/>
          <w:lang w:val="en-GB"/>
        </w:rPr>
        <w:t xml:space="preserve"> linked </w:t>
      </w:r>
      <w:r w:rsidR="00B42290">
        <w:rPr>
          <w:rFonts w:cstheme="minorHAnsi"/>
          <w:sz w:val="24"/>
          <w:lang w:val="en-GB"/>
        </w:rPr>
        <w:t>to</w:t>
      </w:r>
      <w:r w:rsidR="00B42290" w:rsidRPr="00FE2BA0">
        <w:rPr>
          <w:rFonts w:cstheme="minorHAnsi"/>
          <w:sz w:val="24"/>
          <w:lang w:val="en-GB"/>
        </w:rPr>
        <w:t xml:space="preserve"> </w:t>
      </w:r>
      <w:r w:rsidR="00FE2BA0" w:rsidRPr="00FE2BA0">
        <w:rPr>
          <w:rFonts w:cstheme="minorHAnsi"/>
          <w:sz w:val="24"/>
          <w:lang w:val="en-GB"/>
        </w:rPr>
        <w:t>the</w:t>
      </w:r>
      <w:r w:rsidR="00595B6C">
        <w:rPr>
          <w:rFonts w:cstheme="minorHAnsi"/>
          <w:sz w:val="24"/>
          <w:lang w:val="en-GB"/>
        </w:rPr>
        <w:t xml:space="preserve"> SGroup</w:t>
      </w:r>
      <w:r w:rsidR="00FE2BA0" w:rsidRPr="00FE2BA0">
        <w:rPr>
          <w:rFonts w:cstheme="minorHAnsi"/>
          <w:sz w:val="24"/>
          <w:lang w:val="en-GB"/>
        </w:rPr>
        <w:t xml:space="preserve"> Think Tank Academy</w:t>
      </w:r>
      <w:r w:rsidR="008E4642" w:rsidRPr="00FE2BA0">
        <w:rPr>
          <w:rFonts w:cstheme="minorHAnsi"/>
          <w:sz w:val="24"/>
          <w:lang w:val="en-GB"/>
        </w:rPr>
        <w:t xml:space="preserve">. </w:t>
      </w:r>
      <w:r w:rsidR="00F26EF0" w:rsidRPr="00FE2BA0">
        <w:rPr>
          <w:rFonts w:cstheme="minorHAnsi"/>
          <w:b/>
          <w:sz w:val="24"/>
          <w:lang w:val="en-GB"/>
        </w:rPr>
        <w:t xml:space="preserve">As part of this mobility programme, </w:t>
      </w:r>
      <w:r w:rsidR="00B42290" w:rsidRPr="00B42290">
        <w:rPr>
          <w:rFonts w:cstheme="minorHAnsi"/>
          <w:b/>
          <w:sz w:val="24"/>
          <w:lang w:val="en-GB"/>
        </w:rPr>
        <w:t xml:space="preserve">the </w:t>
      </w:r>
      <w:r w:rsidR="00B42290" w:rsidRPr="00C76D1E">
        <w:rPr>
          <w:rFonts w:cstheme="minorHAnsi"/>
          <w:b/>
          <w:sz w:val="24"/>
          <w:lang w:val="en-GB"/>
        </w:rPr>
        <w:t>academic and administrative staff</w:t>
      </w:r>
      <w:r w:rsidR="00B42290">
        <w:rPr>
          <w:rFonts w:cstheme="minorHAnsi"/>
          <w:b/>
          <w:sz w:val="24"/>
          <w:lang w:val="en-GB"/>
        </w:rPr>
        <w:t xml:space="preserve"> of </w:t>
      </w:r>
      <w:r w:rsidR="00CC09CC" w:rsidRPr="00FE2BA0">
        <w:rPr>
          <w:rFonts w:cstheme="minorHAnsi"/>
          <w:b/>
          <w:sz w:val="24"/>
          <w:lang w:val="en-GB"/>
        </w:rPr>
        <w:t>full-</w:t>
      </w:r>
      <w:r w:rsidR="00F26EF0" w:rsidRPr="00FE2BA0">
        <w:rPr>
          <w:rFonts w:cstheme="minorHAnsi"/>
          <w:b/>
          <w:sz w:val="24"/>
          <w:lang w:val="en-GB"/>
        </w:rPr>
        <w:t xml:space="preserve">member </w:t>
      </w:r>
      <w:r w:rsidR="00DD7BBD">
        <w:rPr>
          <w:rFonts w:cstheme="minorHAnsi"/>
          <w:b/>
          <w:sz w:val="24"/>
          <w:lang w:val="en-GB"/>
        </w:rPr>
        <w:t>European U</w:t>
      </w:r>
      <w:r w:rsidR="00F26EF0" w:rsidRPr="00FE2BA0">
        <w:rPr>
          <w:rFonts w:cstheme="minorHAnsi"/>
          <w:b/>
          <w:sz w:val="24"/>
          <w:lang w:val="en-GB"/>
        </w:rPr>
        <w:t>niversities</w:t>
      </w:r>
      <w:r w:rsidR="00CC09CC" w:rsidRPr="00FE2BA0">
        <w:rPr>
          <w:rFonts w:cstheme="minorHAnsi"/>
          <w:b/>
          <w:sz w:val="24"/>
          <w:lang w:val="en-GB"/>
        </w:rPr>
        <w:t xml:space="preserve"> of </w:t>
      </w:r>
      <w:r w:rsidR="002B4490">
        <w:rPr>
          <w:rFonts w:cstheme="minorHAnsi"/>
          <w:b/>
          <w:sz w:val="24"/>
          <w:lang w:val="en-GB"/>
        </w:rPr>
        <w:t xml:space="preserve">the </w:t>
      </w:r>
      <w:r w:rsidR="00CC09CC" w:rsidRPr="00FE2BA0">
        <w:rPr>
          <w:rFonts w:cstheme="minorHAnsi"/>
          <w:b/>
          <w:sz w:val="24"/>
          <w:lang w:val="en-GB"/>
        </w:rPr>
        <w:t>SGroup</w:t>
      </w:r>
      <w:r w:rsidR="00F26EF0" w:rsidRPr="00FE2BA0">
        <w:rPr>
          <w:rFonts w:cstheme="minorHAnsi"/>
          <w:b/>
          <w:sz w:val="24"/>
          <w:lang w:val="en-GB"/>
        </w:rPr>
        <w:t xml:space="preserve"> can apply for a SGroup scholarship </w:t>
      </w:r>
      <w:r w:rsidR="00FE2BA0" w:rsidRPr="00FE2BA0">
        <w:rPr>
          <w:rFonts w:cstheme="minorHAnsi"/>
          <w:sz w:val="24"/>
          <w:lang w:val="en-GB"/>
        </w:rPr>
        <w:t xml:space="preserve">for a short mobility </w:t>
      </w:r>
      <w:r w:rsidR="00B42290">
        <w:rPr>
          <w:rFonts w:cstheme="minorHAnsi"/>
          <w:sz w:val="24"/>
          <w:lang w:val="en-GB"/>
        </w:rPr>
        <w:t xml:space="preserve">period </w:t>
      </w:r>
      <w:r w:rsidR="00224264">
        <w:rPr>
          <w:rFonts w:cstheme="minorHAnsi"/>
          <w:b/>
          <w:sz w:val="24"/>
          <w:lang w:val="en-GB"/>
        </w:rPr>
        <w:t xml:space="preserve">in </w:t>
      </w:r>
      <w:r w:rsidR="00224264" w:rsidRPr="00FE2BA0">
        <w:rPr>
          <w:rFonts w:cstheme="minorHAnsi"/>
          <w:b/>
          <w:sz w:val="24"/>
          <w:lang w:val="en-GB"/>
        </w:rPr>
        <w:t>a</w:t>
      </w:r>
      <w:r w:rsidR="00F26EF0" w:rsidRPr="00FE2BA0">
        <w:rPr>
          <w:rFonts w:cstheme="minorHAnsi"/>
          <w:b/>
          <w:sz w:val="24"/>
          <w:lang w:val="en-GB"/>
        </w:rPr>
        <w:t xml:space="preserve"> partner institution of their choice outside Europe</w:t>
      </w:r>
      <w:r w:rsidR="00DD7BBD">
        <w:rPr>
          <w:rFonts w:cstheme="minorHAnsi"/>
          <w:b/>
          <w:sz w:val="24"/>
          <w:lang w:val="en-GB"/>
        </w:rPr>
        <w:t xml:space="preserve"> </w:t>
      </w:r>
      <w:r w:rsidR="00DD7BBD" w:rsidRPr="00FE2BA0">
        <w:rPr>
          <w:rFonts w:cstheme="minorHAnsi"/>
          <w:sz w:val="24"/>
          <w:lang w:val="en-GB"/>
        </w:rPr>
        <w:t xml:space="preserve">and </w:t>
      </w:r>
      <w:r w:rsidR="00DD7BBD">
        <w:rPr>
          <w:rFonts w:cstheme="minorHAnsi"/>
          <w:sz w:val="24"/>
          <w:lang w:val="en-GB"/>
        </w:rPr>
        <w:t xml:space="preserve">belonging to one of </w:t>
      </w:r>
      <w:r w:rsidR="00DD7BBD" w:rsidRPr="00FE2BA0">
        <w:rPr>
          <w:rFonts w:cstheme="minorHAnsi"/>
          <w:sz w:val="24"/>
          <w:lang w:val="en-GB"/>
        </w:rPr>
        <w:t>the Think Tank Academy regions</w:t>
      </w:r>
      <w:r w:rsidR="00DD7BBD">
        <w:rPr>
          <w:rFonts w:cstheme="minorHAnsi"/>
          <w:sz w:val="24"/>
          <w:lang w:val="en-GB"/>
        </w:rPr>
        <w:t>: Latin America; China; Africa</w:t>
      </w:r>
      <w:r w:rsidR="00F26EF0" w:rsidRPr="00FE2BA0">
        <w:rPr>
          <w:rFonts w:cstheme="minorHAnsi"/>
          <w:b/>
          <w:sz w:val="24"/>
          <w:lang w:val="en-GB"/>
        </w:rPr>
        <w:t>.</w:t>
      </w:r>
      <w:r w:rsidR="00786528">
        <w:rPr>
          <w:rFonts w:cstheme="minorHAnsi"/>
          <w:b/>
          <w:sz w:val="24"/>
          <w:lang w:val="en-GB"/>
        </w:rPr>
        <w:t xml:space="preserve"> </w:t>
      </w:r>
      <w:r w:rsidR="00786528" w:rsidRPr="00187B7D">
        <w:rPr>
          <w:rFonts w:cstheme="minorHAnsi"/>
          <w:sz w:val="24"/>
          <w:lang w:val="en-GB"/>
        </w:rPr>
        <w:t xml:space="preserve">The participants and the activity programmes financed by the </w:t>
      </w:r>
      <w:r w:rsidR="00124644">
        <w:rPr>
          <w:rFonts w:cstheme="minorHAnsi"/>
          <w:sz w:val="24"/>
          <w:lang w:val="en-GB"/>
        </w:rPr>
        <w:t>ICON</w:t>
      </w:r>
      <w:r w:rsidR="00786528" w:rsidRPr="00187B7D">
        <w:rPr>
          <w:rFonts w:cstheme="minorHAnsi"/>
          <w:sz w:val="24"/>
          <w:lang w:val="en-GB"/>
        </w:rPr>
        <w:t xml:space="preserve"> programme must represent the quality standards and values inherent to</w:t>
      </w:r>
      <w:r w:rsidR="006A1ABC">
        <w:rPr>
          <w:rFonts w:cstheme="minorHAnsi"/>
          <w:sz w:val="24"/>
          <w:lang w:val="en-GB"/>
        </w:rPr>
        <w:t xml:space="preserve"> the</w:t>
      </w:r>
      <w:r w:rsidR="00786528" w:rsidRPr="00187B7D">
        <w:rPr>
          <w:rFonts w:cstheme="minorHAnsi"/>
          <w:sz w:val="24"/>
          <w:lang w:val="en-GB"/>
        </w:rPr>
        <w:t xml:space="preserve"> SGroup</w:t>
      </w:r>
      <w:r w:rsidR="00786528">
        <w:rPr>
          <w:rFonts w:cstheme="minorHAnsi"/>
          <w:sz w:val="24"/>
          <w:lang w:val="en-GB"/>
        </w:rPr>
        <w:t>.</w:t>
      </w:r>
    </w:p>
    <w:p w14:paraId="7C6F298B" w14:textId="3C03C531" w:rsidR="00FE2BA0" w:rsidRPr="00DF6856" w:rsidRDefault="00FE2BA0" w:rsidP="000E3A7C">
      <w:pPr>
        <w:pStyle w:val="Ttulo"/>
        <w:rPr>
          <w:rFonts w:asciiTheme="minorHAnsi" w:hAnsiTheme="minorHAnsi"/>
          <w:sz w:val="22"/>
          <w:szCs w:val="24"/>
        </w:rPr>
      </w:pPr>
      <w:bookmarkStart w:id="2" w:name="_Toc152672642"/>
      <w:r w:rsidRPr="00E85D87">
        <w:t>1.2. aims and objectives</w:t>
      </w:r>
      <w:bookmarkEnd w:id="2"/>
      <w:r w:rsidRPr="00DF6856">
        <w:br/>
      </w:r>
    </w:p>
    <w:p w14:paraId="2630ABC4" w14:textId="7F20E248" w:rsidR="00D869E1" w:rsidRDefault="00F26EF0" w:rsidP="00673916">
      <w:pPr>
        <w:spacing w:after="480" w:line="276" w:lineRule="auto"/>
        <w:jc w:val="both"/>
        <w:rPr>
          <w:rFonts w:cstheme="minorHAnsi"/>
          <w:sz w:val="24"/>
          <w:lang w:val="en-GB"/>
        </w:rPr>
      </w:pPr>
      <w:r w:rsidRPr="00FE2BA0">
        <w:rPr>
          <w:rFonts w:cstheme="minorHAnsi"/>
          <w:sz w:val="24"/>
          <w:lang w:val="en-GB"/>
        </w:rPr>
        <w:t xml:space="preserve">The </w:t>
      </w:r>
      <w:r w:rsidR="008E4642" w:rsidRPr="00FE2BA0">
        <w:rPr>
          <w:rFonts w:cstheme="minorHAnsi"/>
          <w:sz w:val="24"/>
          <w:lang w:val="en-GB"/>
        </w:rPr>
        <w:t xml:space="preserve">aim </w:t>
      </w:r>
      <w:r w:rsidRPr="00FE2BA0">
        <w:rPr>
          <w:rFonts w:cstheme="minorHAnsi"/>
          <w:sz w:val="24"/>
          <w:lang w:val="en-GB"/>
        </w:rPr>
        <w:t xml:space="preserve">of </w:t>
      </w:r>
      <w:r w:rsidR="00D869E1">
        <w:rPr>
          <w:rFonts w:cstheme="minorHAnsi"/>
          <w:sz w:val="24"/>
          <w:lang w:val="en-GB"/>
        </w:rPr>
        <w:t xml:space="preserve">the </w:t>
      </w:r>
      <w:r w:rsidR="00124644">
        <w:rPr>
          <w:rFonts w:cstheme="minorHAnsi"/>
          <w:sz w:val="24"/>
          <w:lang w:val="en-GB"/>
        </w:rPr>
        <w:t>ICON</w:t>
      </w:r>
      <w:r w:rsidR="00053EA0" w:rsidRPr="00FE2BA0">
        <w:rPr>
          <w:rFonts w:cstheme="minorHAnsi"/>
          <w:sz w:val="24"/>
          <w:lang w:val="en-GB"/>
        </w:rPr>
        <w:t xml:space="preserve"> programme</w:t>
      </w:r>
      <w:r w:rsidRPr="00FE2BA0">
        <w:rPr>
          <w:rFonts w:cstheme="minorHAnsi"/>
          <w:sz w:val="24"/>
          <w:lang w:val="en-GB"/>
        </w:rPr>
        <w:t xml:space="preserve"> </w:t>
      </w:r>
      <w:r w:rsidR="008E4642" w:rsidRPr="00FE2BA0">
        <w:rPr>
          <w:rFonts w:cstheme="minorHAnsi"/>
          <w:sz w:val="24"/>
          <w:lang w:val="en-GB"/>
        </w:rPr>
        <w:t xml:space="preserve">is to promote, </w:t>
      </w:r>
      <w:r w:rsidR="009272A7" w:rsidRPr="00FE2BA0">
        <w:rPr>
          <w:rFonts w:cstheme="minorHAnsi"/>
          <w:sz w:val="24"/>
          <w:lang w:val="en-GB"/>
        </w:rPr>
        <w:t xml:space="preserve">facilitate </w:t>
      </w:r>
      <w:r w:rsidR="008E4642" w:rsidRPr="00FE2BA0">
        <w:rPr>
          <w:rFonts w:cstheme="minorHAnsi"/>
          <w:sz w:val="24"/>
          <w:lang w:val="en-GB"/>
        </w:rPr>
        <w:t xml:space="preserve">and/or strengthen </w:t>
      </w:r>
      <w:r w:rsidR="009272A7" w:rsidRPr="00FE2BA0">
        <w:rPr>
          <w:rFonts w:cstheme="minorHAnsi"/>
          <w:sz w:val="24"/>
          <w:lang w:val="en-GB"/>
        </w:rPr>
        <w:t xml:space="preserve">collaboration between SGroup </w:t>
      </w:r>
      <w:r w:rsidR="008E4642" w:rsidRPr="00FE2BA0">
        <w:rPr>
          <w:rFonts w:cstheme="minorHAnsi"/>
          <w:sz w:val="24"/>
          <w:lang w:val="en-GB"/>
        </w:rPr>
        <w:t xml:space="preserve">institutions and their </w:t>
      </w:r>
      <w:r w:rsidR="00FE2BA0" w:rsidRPr="00FE2BA0">
        <w:rPr>
          <w:rFonts w:cstheme="minorHAnsi"/>
          <w:sz w:val="24"/>
          <w:lang w:val="en-GB"/>
        </w:rPr>
        <w:t>overseas partners</w:t>
      </w:r>
      <w:r w:rsidR="00187B7D">
        <w:rPr>
          <w:rFonts w:cstheme="minorHAnsi"/>
          <w:sz w:val="24"/>
          <w:lang w:val="en-GB"/>
        </w:rPr>
        <w:t xml:space="preserve">, </w:t>
      </w:r>
      <w:r w:rsidR="00086611">
        <w:rPr>
          <w:rFonts w:cstheme="minorHAnsi"/>
          <w:sz w:val="24"/>
          <w:lang w:val="en-GB"/>
        </w:rPr>
        <w:t xml:space="preserve">thereby </w:t>
      </w:r>
      <w:r w:rsidR="00187B7D">
        <w:rPr>
          <w:rFonts w:cstheme="minorHAnsi"/>
          <w:sz w:val="24"/>
          <w:lang w:val="en-GB"/>
        </w:rPr>
        <w:t>contributing to</w:t>
      </w:r>
      <w:r w:rsidR="00347B2C">
        <w:rPr>
          <w:rFonts w:cstheme="minorHAnsi"/>
          <w:sz w:val="24"/>
          <w:lang w:val="en-GB"/>
        </w:rPr>
        <w:t xml:space="preserve"> the</w:t>
      </w:r>
      <w:r w:rsidR="00187B7D">
        <w:rPr>
          <w:rFonts w:cstheme="minorHAnsi"/>
          <w:sz w:val="24"/>
          <w:lang w:val="en-GB"/>
        </w:rPr>
        <w:t xml:space="preserve"> SGroup’</w:t>
      </w:r>
      <w:r w:rsidR="00187B7D" w:rsidRPr="00187B7D">
        <w:rPr>
          <w:rFonts w:cstheme="minorHAnsi"/>
          <w:sz w:val="24"/>
          <w:lang w:val="en-GB"/>
        </w:rPr>
        <w:t xml:space="preserve">s </w:t>
      </w:r>
      <w:r w:rsidR="002C37A2">
        <w:rPr>
          <w:rFonts w:cstheme="minorHAnsi"/>
          <w:sz w:val="24"/>
          <w:lang w:val="en-GB"/>
        </w:rPr>
        <w:t xml:space="preserve">commitment </w:t>
      </w:r>
      <w:r w:rsidR="00F77636">
        <w:rPr>
          <w:rFonts w:cstheme="minorHAnsi"/>
          <w:sz w:val="24"/>
          <w:lang w:val="en-GB"/>
        </w:rPr>
        <w:t>to expanding</w:t>
      </w:r>
      <w:r w:rsidR="00187B7D" w:rsidRPr="00187B7D">
        <w:rPr>
          <w:rFonts w:cstheme="minorHAnsi"/>
          <w:sz w:val="24"/>
          <w:lang w:val="en-GB"/>
        </w:rPr>
        <w:t xml:space="preserve"> collaboration opportunities in education and research through the transfer of knowledge and </w:t>
      </w:r>
      <w:r w:rsidR="003C7EC9">
        <w:rPr>
          <w:rFonts w:cstheme="minorHAnsi"/>
          <w:sz w:val="24"/>
          <w:lang w:val="en-GB"/>
        </w:rPr>
        <w:t xml:space="preserve">the </w:t>
      </w:r>
      <w:r w:rsidR="00187B7D" w:rsidRPr="00187B7D">
        <w:rPr>
          <w:rFonts w:cstheme="minorHAnsi"/>
          <w:sz w:val="24"/>
          <w:lang w:val="en-GB"/>
        </w:rPr>
        <w:t>development of strategic alliances.</w:t>
      </w:r>
    </w:p>
    <w:p w14:paraId="3A1C757A" w14:textId="0E7198C6" w:rsidR="00FE2BA0" w:rsidRDefault="00187B7D" w:rsidP="00673916">
      <w:pPr>
        <w:spacing w:after="480" w:line="276" w:lineRule="auto"/>
        <w:jc w:val="both"/>
        <w:rPr>
          <w:rFonts w:cstheme="minorHAnsi"/>
          <w:sz w:val="24"/>
          <w:lang w:val="en-GB"/>
        </w:rPr>
      </w:pPr>
      <w:r>
        <w:rPr>
          <w:rFonts w:cstheme="minorHAnsi"/>
          <w:sz w:val="24"/>
          <w:lang w:val="en-GB"/>
        </w:rPr>
        <w:t xml:space="preserve">The strategic </w:t>
      </w:r>
      <w:r w:rsidR="0033686E" w:rsidRPr="00053EA0">
        <w:rPr>
          <w:rFonts w:cstheme="minorHAnsi"/>
          <w:sz w:val="24"/>
          <w:lang w:val="en-GB"/>
        </w:rPr>
        <w:t>objective</w:t>
      </w:r>
      <w:r w:rsidR="004C256B" w:rsidRPr="00053EA0">
        <w:rPr>
          <w:rFonts w:cstheme="minorHAnsi"/>
          <w:sz w:val="24"/>
          <w:lang w:val="en-GB"/>
        </w:rPr>
        <w:t>s</w:t>
      </w:r>
      <w:r w:rsidR="0033686E" w:rsidRPr="00053EA0">
        <w:rPr>
          <w:rFonts w:cstheme="minorHAnsi"/>
          <w:sz w:val="24"/>
          <w:lang w:val="en-GB"/>
        </w:rPr>
        <w:t xml:space="preserve"> </w:t>
      </w:r>
      <w:r>
        <w:rPr>
          <w:rFonts w:cstheme="minorHAnsi"/>
          <w:sz w:val="24"/>
          <w:lang w:val="en-GB"/>
        </w:rPr>
        <w:t xml:space="preserve">of the </w:t>
      </w:r>
      <w:r w:rsidR="00124644">
        <w:rPr>
          <w:rFonts w:cstheme="minorHAnsi"/>
          <w:sz w:val="24"/>
          <w:lang w:val="en-GB"/>
        </w:rPr>
        <w:t>ICON</w:t>
      </w:r>
      <w:r>
        <w:rPr>
          <w:rFonts w:cstheme="minorHAnsi"/>
          <w:sz w:val="24"/>
          <w:lang w:val="en-GB"/>
        </w:rPr>
        <w:t xml:space="preserve"> programme </w:t>
      </w:r>
      <w:r w:rsidR="004C256B" w:rsidRPr="00053EA0">
        <w:rPr>
          <w:rFonts w:cstheme="minorHAnsi"/>
          <w:sz w:val="24"/>
          <w:lang w:val="en-GB"/>
        </w:rPr>
        <w:t xml:space="preserve">are </w:t>
      </w:r>
      <w:r w:rsidR="00FE2BA0">
        <w:rPr>
          <w:rFonts w:cstheme="minorHAnsi"/>
          <w:sz w:val="24"/>
          <w:lang w:val="en-GB"/>
        </w:rPr>
        <w:t>the following</w:t>
      </w:r>
      <w:r w:rsidR="0033686E" w:rsidRPr="00053EA0">
        <w:rPr>
          <w:rFonts w:cstheme="minorHAnsi"/>
          <w:sz w:val="24"/>
          <w:lang w:val="en-GB"/>
        </w:rPr>
        <w:t>:</w:t>
      </w:r>
    </w:p>
    <w:p w14:paraId="4E15F52A" w14:textId="3C04A93C" w:rsidR="0033686E" w:rsidRPr="00FE2BA0" w:rsidRDefault="00FE2BA0" w:rsidP="00566CF5">
      <w:pPr>
        <w:pStyle w:val="PargrafodaLista"/>
        <w:numPr>
          <w:ilvl w:val="0"/>
          <w:numId w:val="1"/>
        </w:numPr>
        <w:spacing w:after="480" w:line="276" w:lineRule="auto"/>
        <w:jc w:val="both"/>
        <w:rPr>
          <w:rFonts w:cstheme="minorHAnsi"/>
          <w:sz w:val="24"/>
          <w:lang w:val="en-GB"/>
        </w:rPr>
      </w:pPr>
      <w:r>
        <w:rPr>
          <w:rFonts w:cstheme="minorHAnsi"/>
          <w:sz w:val="24"/>
          <w:lang w:val="en-GB"/>
        </w:rPr>
        <w:t>F</w:t>
      </w:r>
      <w:r w:rsidR="0033686E" w:rsidRPr="00FE2BA0">
        <w:rPr>
          <w:rFonts w:cstheme="minorHAnsi"/>
          <w:sz w:val="24"/>
          <w:lang w:val="en-GB"/>
        </w:rPr>
        <w:t>acilitate collaboration in research and education</w:t>
      </w:r>
      <w:r w:rsidR="006A2D08" w:rsidRPr="00FE2BA0">
        <w:rPr>
          <w:rFonts w:cstheme="minorHAnsi"/>
          <w:sz w:val="24"/>
          <w:lang w:val="en-GB"/>
        </w:rPr>
        <w:t xml:space="preserve"> between</w:t>
      </w:r>
      <w:r w:rsidR="00DD1871" w:rsidRPr="00FE2BA0">
        <w:rPr>
          <w:rFonts w:cstheme="minorHAnsi"/>
          <w:sz w:val="24"/>
          <w:lang w:val="en-GB"/>
        </w:rPr>
        <w:t xml:space="preserve"> the</w:t>
      </w:r>
      <w:r w:rsidR="00FE711A" w:rsidRPr="00FE2BA0">
        <w:rPr>
          <w:rFonts w:cstheme="minorHAnsi"/>
          <w:sz w:val="24"/>
          <w:lang w:val="en-GB"/>
        </w:rPr>
        <w:t xml:space="preserve"> EU and </w:t>
      </w:r>
      <w:r w:rsidR="00F26EF0" w:rsidRPr="00FE2BA0">
        <w:rPr>
          <w:rFonts w:cstheme="minorHAnsi"/>
          <w:sz w:val="24"/>
          <w:lang w:val="en-GB"/>
        </w:rPr>
        <w:t xml:space="preserve">the </w:t>
      </w:r>
      <w:bookmarkStart w:id="3" w:name="_Hlk138865328"/>
      <w:r w:rsidR="00F26EF0" w:rsidRPr="00FE2BA0">
        <w:rPr>
          <w:rFonts w:cstheme="minorHAnsi"/>
          <w:sz w:val="24"/>
          <w:lang w:val="en-GB"/>
        </w:rPr>
        <w:t>Think Tank Academy regions (</w:t>
      </w:r>
      <w:r w:rsidR="00FE711A" w:rsidRPr="00FE2BA0">
        <w:rPr>
          <w:rFonts w:cstheme="minorHAnsi"/>
          <w:sz w:val="24"/>
          <w:lang w:val="en-GB"/>
        </w:rPr>
        <w:t>Latin America,</w:t>
      </w:r>
      <w:r w:rsidR="006A2D08" w:rsidRPr="00FE2BA0">
        <w:rPr>
          <w:rFonts w:cstheme="minorHAnsi"/>
          <w:sz w:val="24"/>
          <w:lang w:val="en-GB"/>
        </w:rPr>
        <w:t xml:space="preserve"> </w:t>
      </w:r>
      <w:r w:rsidR="00D50DD8" w:rsidRPr="00FE2BA0">
        <w:rPr>
          <w:rFonts w:cstheme="minorHAnsi"/>
          <w:sz w:val="24"/>
          <w:lang w:val="en-GB"/>
        </w:rPr>
        <w:t>China</w:t>
      </w:r>
      <w:r w:rsidR="000E7B3D">
        <w:rPr>
          <w:rFonts w:cstheme="minorHAnsi"/>
          <w:sz w:val="24"/>
          <w:lang w:val="en-GB"/>
        </w:rPr>
        <w:t xml:space="preserve"> </w:t>
      </w:r>
      <w:r w:rsidR="00FE711A" w:rsidRPr="00FE2BA0">
        <w:rPr>
          <w:rFonts w:cstheme="minorHAnsi"/>
          <w:sz w:val="24"/>
          <w:lang w:val="en-GB"/>
        </w:rPr>
        <w:t>and Africa</w:t>
      </w:r>
      <w:r w:rsidR="00F26EF0" w:rsidRPr="00FE2BA0">
        <w:rPr>
          <w:rFonts w:cstheme="minorHAnsi"/>
          <w:sz w:val="24"/>
          <w:lang w:val="en-GB"/>
        </w:rPr>
        <w:t>)</w:t>
      </w:r>
      <w:r w:rsidR="00053EA0" w:rsidRPr="00FE2BA0">
        <w:rPr>
          <w:rFonts w:cstheme="minorHAnsi"/>
          <w:sz w:val="24"/>
          <w:lang w:val="en-GB"/>
        </w:rPr>
        <w:t xml:space="preserve">, </w:t>
      </w:r>
      <w:bookmarkEnd w:id="3"/>
      <w:r w:rsidR="00053EA0" w:rsidRPr="00FE2BA0">
        <w:rPr>
          <w:rFonts w:cstheme="minorHAnsi"/>
          <w:sz w:val="24"/>
          <w:lang w:val="en-GB"/>
        </w:rPr>
        <w:t>as well as between SGroup European members and associate members</w:t>
      </w:r>
      <w:r w:rsidR="006A2D08" w:rsidRPr="00FE2BA0">
        <w:rPr>
          <w:rFonts w:cstheme="minorHAnsi"/>
          <w:sz w:val="24"/>
          <w:lang w:val="en-GB"/>
        </w:rPr>
        <w:t>;</w:t>
      </w:r>
    </w:p>
    <w:p w14:paraId="3B6B3D2D" w14:textId="3BB3B657" w:rsidR="004C256B" w:rsidRPr="00053EA0" w:rsidRDefault="00FE2BA0" w:rsidP="00566CF5">
      <w:pPr>
        <w:pStyle w:val="PargrafodaLista"/>
        <w:numPr>
          <w:ilvl w:val="0"/>
          <w:numId w:val="1"/>
        </w:numPr>
        <w:spacing w:after="120" w:line="276" w:lineRule="auto"/>
        <w:jc w:val="both"/>
        <w:rPr>
          <w:rFonts w:cstheme="minorHAnsi"/>
          <w:sz w:val="24"/>
          <w:lang w:val="en-GB"/>
        </w:rPr>
      </w:pPr>
      <w:r>
        <w:rPr>
          <w:rFonts w:cstheme="minorHAnsi"/>
          <w:sz w:val="24"/>
          <w:lang w:val="en-GB"/>
        </w:rPr>
        <w:t>E</w:t>
      </w:r>
      <w:r w:rsidR="0033686E" w:rsidRPr="00053EA0">
        <w:rPr>
          <w:rFonts w:cstheme="minorHAnsi"/>
          <w:sz w:val="24"/>
          <w:lang w:val="en-GB"/>
        </w:rPr>
        <w:t xml:space="preserve">ncourage </w:t>
      </w:r>
      <w:r w:rsidR="00053EA0">
        <w:rPr>
          <w:rFonts w:cstheme="minorHAnsi"/>
          <w:sz w:val="24"/>
          <w:lang w:val="en-GB"/>
        </w:rPr>
        <w:t xml:space="preserve">contact-making leading to the development of </w:t>
      </w:r>
      <w:r w:rsidR="004C256B" w:rsidRPr="00053EA0">
        <w:rPr>
          <w:rFonts w:cstheme="minorHAnsi"/>
          <w:sz w:val="24"/>
          <w:lang w:val="en-GB"/>
        </w:rPr>
        <w:t>joint projects that can be submitted for EU-fundin</w:t>
      </w:r>
      <w:r w:rsidR="0037372F" w:rsidRPr="00053EA0">
        <w:rPr>
          <w:rFonts w:cstheme="minorHAnsi"/>
          <w:sz w:val="24"/>
          <w:lang w:val="en-GB"/>
        </w:rPr>
        <w:t>g and other relevant programmes;</w:t>
      </w:r>
    </w:p>
    <w:p w14:paraId="046FAE0E" w14:textId="588883FE" w:rsidR="00EE72FF" w:rsidRDefault="00FE2BA0" w:rsidP="00566CF5">
      <w:pPr>
        <w:pStyle w:val="PargrafodaLista"/>
        <w:numPr>
          <w:ilvl w:val="0"/>
          <w:numId w:val="1"/>
        </w:numPr>
        <w:spacing w:after="480" w:line="276" w:lineRule="auto"/>
        <w:jc w:val="both"/>
        <w:rPr>
          <w:rFonts w:cstheme="minorHAnsi"/>
          <w:sz w:val="24"/>
          <w:lang w:val="en-GB"/>
        </w:rPr>
      </w:pPr>
      <w:r>
        <w:rPr>
          <w:rFonts w:cstheme="minorHAnsi"/>
          <w:sz w:val="24"/>
          <w:lang w:val="en-GB"/>
        </w:rPr>
        <w:t xml:space="preserve">Promote new or </w:t>
      </w:r>
      <w:r w:rsidR="00053EA0">
        <w:rPr>
          <w:rFonts w:cstheme="minorHAnsi"/>
          <w:sz w:val="24"/>
          <w:lang w:val="en-GB"/>
        </w:rPr>
        <w:t>reinforce existing intercontinental partnersh</w:t>
      </w:r>
      <w:r w:rsidR="00EE72FF">
        <w:rPr>
          <w:rFonts w:cstheme="minorHAnsi"/>
          <w:sz w:val="24"/>
          <w:lang w:val="en-GB"/>
        </w:rPr>
        <w:t>ips;</w:t>
      </w:r>
    </w:p>
    <w:p w14:paraId="570C4947" w14:textId="1CE1AB4F" w:rsidR="00FE2BA0" w:rsidRDefault="00FE2BA0" w:rsidP="00566CF5">
      <w:pPr>
        <w:pStyle w:val="PargrafodaLista"/>
        <w:numPr>
          <w:ilvl w:val="0"/>
          <w:numId w:val="1"/>
        </w:numPr>
        <w:spacing w:after="480" w:line="276" w:lineRule="auto"/>
        <w:jc w:val="both"/>
        <w:rPr>
          <w:rFonts w:cstheme="minorHAnsi"/>
          <w:sz w:val="24"/>
          <w:lang w:val="en-GB"/>
        </w:rPr>
      </w:pPr>
      <w:r>
        <w:rPr>
          <w:rFonts w:cstheme="minorHAnsi"/>
          <w:sz w:val="24"/>
          <w:lang w:val="en-GB"/>
        </w:rPr>
        <w:t>Support the professional development of staff and the internationalisation strategies of SGroup member institutions;</w:t>
      </w:r>
    </w:p>
    <w:p w14:paraId="356DEFE0" w14:textId="3CB0732D" w:rsidR="00FE2BA0" w:rsidRDefault="00FE2BA0" w:rsidP="00566CF5">
      <w:pPr>
        <w:pStyle w:val="PargrafodaLista"/>
        <w:numPr>
          <w:ilvl w:val="0"/>
          <w:numId w:val="1"/>
        </w:numPr>
        <w:spacing w:after="480" w:line="276" w:lineRule="auto"/>
        <w:jc w:val="both"/>
        <w:rPr>
          <w:rFonts w:cstheme="minorHAnsi"/>
          <w:sz w:val="24"/>
          <w:lang w:val="en-GB"/>
        </w:rPr>
      </w:pPr>
      <w:r>
        <w:rPr>
          <w:rFonts w:cstheme="minorHAnsi"/>
          <w:sz w:val="24"/>
          <w:lang w:val="en-GB"/>
        </w:rPr>
        <w:t>S</w:t>
      </w:r>
      <w:r w:rsidR="00EE72FF">
        <w:rPr>
          <w:rFonts w:cstheme="minorHAnsi"/>
          <w:sz w:val="24"/>
          <w:lang w:val="en-GB"/>
        </w:rPr>
        <w:t xml:space="preserve">trengthen links between institutions </w:t>
      </w:r>
      <w:r w:rsidR="009405B0">
        <w:rPr>
          <w:rFonts w:cstheme="minorHAnsi"/>
          <w:sz w:val="24"/>
          <w:lang w:val="en-GB"/>
        </w:rPr>
        <w:t xml:space="preserve">leading </w:t>
      </w:r>
      <w:r w:rsidR="00053EA0">
        <w:rPr>
          <w:rFonts w:cstheme="minorHAnsi"/>
          <w:sz w:val="24"/>
          <w:lang w:val="en-GB"/>
        </w:rPr>
        <w:t xml:space="preserve">to </w:t>
      </w:r>
      <w:r w:rsidR="00DD1871" w:rsidRPr="00053EA0">
        <w:rPr>
          <w:rFonts w:cstheme="minorHAnsi"/>
          <w:sz w:val="24"/>
          <w:lang w:val="en-GB"/>
        </w:rPr>
        <w:t>the establishment of</w:t>
      </w:r>
      <w:r w:rsidR="0033686E" w:rsidRPr="00053EA0">
        <w:rPr>
          <w:rFonts w:cstheme="minorHAnsi"/>
          <w:sz w:val="24"/>
          <w:lang w:val="en-GB"/>
        </w:rPr>
        <w:t xml:space="preserve"> </w:t>
      </w:r>
      <w:r w:rsidR="00245369" w:rsidRPr="00053EA0">
        <w:rPr>
          <w:rFonts w:cstheme="minorHAnsi"/>
          <w:sz w:val="24"/>
          <w:lang w:val="en-GB"/>
        </w:rPr>
        <w:t>co-tuition</w:t>
      </w:r>
      <w:r w:rsidR="00245369" w:rsidRPr="00053EA0" w:rsidDel="00245369">
        <w:rPr>
          <w:rFonts w:cstheme="minorHAnsi"/>
          <w:sz w:val="24"/>
          <w:lang w:val="en-GB"/>
        </w:rPr>
        <w:t xml:space="preserve"> </w:t>
      </w:r>
      <w:r w:rsidR="004C256B" w:rsidRPr="00053EA0">
        <w:rPr>
          <w:rFonts w:cstheme="minorHAnsi"/>
          <w:sz w:val="24"/>
          <w:lang w:val="en-GB"/>
        </w:rPr>
        <w:t>double</w:t>
      </w:r>
      <w:r w:rsidR="00DD1871" w:rsidRPr="00053EA0">
        <w:rPr>
          <w:rFonts w:cstheme="minorHAnsi"/>
          <w:sz w:val="24"/>
          <w:lang w:val="en-GB"/>
        </w:rPr>
        <w:t xml:space="preserve">/ </w:t>
      </w:r>
      <w:r w:rsidR="00962BFA" w:rsidRPr="00053EA0">
        <w:rPr>
          <w:rFonts w:cstheme="minorHAnsi"/>
          <w:sz w:val="24"/>
          <w:lang w:val="en-GB"/>
        </w:rPr>
        <w:t>multiple/joint</w:t>
      </w:r>
      <w:r w:rsidR="004C256B" w:rsidRPr="00053EA0">
        <w:rPr>
          <w:rFonts w:cstheme="minorHAnsi"/>
          <w:sz w:val="24"/>
          <w:lang w:val="en-GB"/>
        </w:rPr>
        <w:t xml:space="preserve"> degrees</w:t>
      </w:r>
      <w:r>
        <w:rPr>
          <w:rFonts w:cstheme="minorHAnsi"/>
          <w:sz w:val="24"/>
          <w:lang w:val="en-GB"/>
        </w:rPr>
        <w:t>;</w:t>
      </w:r>
    </w:p>
    <w:p w14:paraId="1950B2F6" w14:textId="008E98F1" w:rsidR="00187B7D" w:rsidRDefault="00187B7D" w:rsidP="00566CF5">
      <w:pPr>
        <w:pStyle w:val="PargrafodaLista"/>
        <w:numPr>
          <w:ilvl w:val="0"/>
          <w:numId w:val="1"/>
        </w:numPr>
        <w:spacing w:after="480" w:line="276" w:lineRule="auto"/>
        <w:jc w:val="both"/>
        <w:rPr>
          <w:rFonts w:cstheme="minorHAnsi"/>
          <w:sz w:val="24"/>
          <w:lang w:val="en-GB"/>
        </w:rPr>
      </w:pPr>
      <w:r>
        <w:rPr>
          <w:rFonts w:cstheme="minorHAnsi"/>
          <w:sz w:val="24"/>
          <w:lang w:val="en-GB"/>
        </w:rPr>
        <w:t>Contribute to</w:t>
      </w:r>
      <w:r w:rsidR="00B41F51">
        <w:rPr>
          <w:rFonts w:cstheme="minorHAnsi"/>
          <w:sz w:val="24"/>
          <w:lang w:val="en-GB"/>
        </w:rPr>
        <w:t xml:space="preserve"> the</w:t>
      </w:r>
      <w:r>
        <w:rPr>
          <w:rFonts w:cstheme="minorHAnsi"/>
          <w:sz w:val="24"/>
          <w:lang w:val="en-GB"/>
        </w:rPr>
        <w:t xml:space="preserve"> </w:t>
      </w:r>
      <w:r w:rsidR="00FE2BA0" w:rsidRPr="00FE2BA0">
        <w:rPr>
          <w:rFonts w:cstheme="minorHAnsi"/>
          <w:sz w:val="24"/>
          <w:lang w:val="en-GB"/>
        </w:rPr>
        <w:t>SGroup</w:t>
      </w:r>
      <w:r w:rsidR="00E86240">
        <w:rPr>
          <w:rFonts w:cstheme="minorHAnsi"/>
          <w:sz w:val="24"/>
          <w:lang w:val="en-GB"/>
        </w:rPr>
        <w:t>’s</w:t>
      </w:r>
      <w:r w:rsidR="00FE2BA0" w:rsidRPr="00FE2BA0">
        <w:rPr>
          <w:rFonts w:cstheme="minorHAnsi"/>
          <w:sz w:val="24"/>
          <w:lang w:val="en-GB"/>
        </w:rPr>
        <w:t xml:space="preserve"> goals of </w:t>
      </w:r>
      <w:r w:rsidR="00FE2BA0" w:rsidRPr="00FE2BA0">
        <w:rPr>
          <w:rFonts w:cstheme="minorHAnsi"/>
          <w:color w:val="333333"/>
          <w:sz w:val="24"/>
          <w:shd w:val="clear" w:color="auto" w:fill="FFFFFF"/>
        </w:rPr>
        <w:t xml:space="preserve">fostering university excellence in education and research and </w:t>
      </w:r>
      <w:r w:rsidR="000D2CCF" w:rsidRPr="00FE2BA0">
        <w:rPr>
          <w:rFonts w:cstheme="minorHAnsi"/>
          <w:color w:val="333333"/>
          <w:sz w:val="24"/>
          <w:shd w:val="clear" w:color="auto" w:fill="FFFFFF"/>
        </w:rPr>
        <w:t>promote engagement</w:t>
      </w:r>
      <w:r w:rsidR="00560C59">
        <w:rPr>
          <w:rFonts w:cstheme="minorHAnsi"/>
          <w:color w:val="333333"/>
          <w:sz w:val="24"/>
          <w:shd w:val="clear" w:color="auto" w:fill="FFFFFF"/>
        </w:rPr>
        <w:t xml:space="preserve"> with </w:t>
      </w:r>
      <w:r w:rsidR="00FE2BA0" w:rsidRPr="00FE2BA0">
        <w:rPr>
          <w:rFonts w:cstheme="minorHAnsi"/>
          <w:color w:val="333333"/>
          <w:sz w:val="24"/>
          <w:shd w:val="clear" w:color="auto" w:fill="FFFFFF"/>
        </w:rPr>
        <w:t>educational and societal needs in a creative and innovative way.</w:t>
      </w:r>
      <w:r>
        <w:rPr>
          <w:rFonts w:cstheme="minorHAnsi"/>
          <w:sz w:val="24"/>
          <w:lang w:val="en-GB"/>
        </w:rPr>
        <w:t xml:space="preserve"> </w:t>
      </w:r>
      <w:r w:rsidR="00224264">
        <w:rPr>
          <w:rFonts w:cstheme="minorHAnsi"/>
          <w:sz w:val="24"/>
          <w:lang w:val="en-GB"/>
        </w:rPr>
        <w:t xml:space="preserve">    </w:t>
      </w:r>
    </w:p>
    <w:p w14:paraId="148D1A9F" w14:textId="77777777" w:rsidR="003C7EC9" w:rsidRPr="00C76D1E" w:rsidRDefault="003C7EC9" w:rsidP="00C76D1E">
      <w:pPr>
        <w:spacing w:after="480" w:line="276" w:lineRule="auto"/>
        <w:rPr>
          <w:rFonts w:cstheme="minorHAnsi"/>
          <w:sz w:val="24"/>
          <w:lang w:val="en-GB"/>
        </w:rPr>
      </w:pPr>
    </w:p>
    <w:p w14:paraId="688F1555" w14:textId="09ED7827" w:rsidR="00584C7B" w:rsidRPr="00DF6856" w:rsidRDefault="0077427A" w:rsidP="00F752EA">
      <w:pPr>
        <w:pStyle w:val="Ttulo"/>
        <w:numPr>
          <w:ilvl w:val="0"/>
          <w:numId w:val="16"/>
        </w:numPr>
      </w:pPr>
      <w:bookmarkStart w:id="4" w:name="_Toc152672643"/>
      <w:r w:rsidRPr="002C313B">
        <w:lastRenderedPageBreak/>
        <w:t xml:space="preserve">Call </w:t>
      </w:r>
      <w:r w:rsidR="00F26EF0" w:rsidRPr="002C313B">
        <w:t xml:space="preserve">for </w:t>
      </w:r>
      <w:r w:rsidR="008F1E54" w:rsidRPr="002C313B">
        <w:t xml:space="preserve">applications for </w:t>
      </w:r>
      <w:r w:rsidR="00F26EF0" w:rsidRPr="002C313B">
        <w:t>202</w:t>
      </w:r>
      <w:r w:rsidR="00503ACD" w:rsidRPr="002C313B">
        <w:t>4</w:t>
      </w:r>
      <w:bookmarkEnd w:id="4"/>
      <w:r w:rsidR="002D18FF" w:rsidRPr="00DF6856">
        <w:br/>
      </w:r>
    </w:p>
    <w:p w14:paraId="79F2FB98" w14:textId="5EE6AF41" w:rsidR="00503ACD" w:rsidRDefault="0077427A" w:rsidP="00673916">
      <w:pPr>
        <w:spacing w:line="276" w:lineRule="auto"/>
        <w:jc w:val="both"/>
        <w:rPr>
          <w:rFonts w:cstheme="minorHAnsi"/>
          <w:sz w:val="24"/>
          <w:lang w:val="en-GB"/>
        </w:rPr>
      </w:pPr>
      <w:r w:rsidRPr="00503ACD">
        <w:rPr>
          <w:rFonts w:cstheme="minorHAnsi"/>
          <w:sz w:val="24"/>
          <w:lang w:val="en-GB"/>
        </w:rPr>
        <w:t xml:space="preserve">The </w:t>
      </w:r>
      <w:r w:rsidR="00124644">
        <w:rPr>
          <w:rFonts w:cstheme="minorHAnsi"/>
          <w:sz w:val="24"/>
          <w:lang w:val="en-GB"/>
        </w:rPr>
        <w:t>ICON</w:t>
      </w:r>
      <w:r w:rsidRPr="00503ACD">
        <w:rPr>
          <w:rFonts w:cstheme="minorHAnsi"/>
          <w:sz w:val="24"/>
          <w:lang w:val="en-GB"/>
        </w:rPr>
        <w:t xml:space="preserve"> p</w:t>
      </w:r>
      <w:r w:rsidR="00584C7B" w:rsidRPr="00503ACD">
        <w:rPr>
          <w:rFonts w:cstheme="minorHAnsi"/>
          <w:sz w:val="24"/>
          <w:lang w:val="en-GB"/>
        </w:rPr>
        <w:t>rogramme</w:t>
      </w:r>
      <w:r w:rsidRPr="00503ACD">
        <w:rPr>
          <w:rFonts w:cstheme="minorHAnsi"/>
          <w:sz w:val="24"/>
          <w:lang w:val="en-GB"/>
        </w:rPr>
        <w:t xml:space="preserve"> </w:t>
      </w:r>
      <w:r w:rsidR="008F1E54" w:rsidRPr="00503ACD">
        <w:rPr>
          <w:rFonts w:cstheme="minorHAnsi"/>
          <w:sz w:val="24"/>
          <w:lang w:val="en-GB"/>
        </w:rPr>
        <w:t>for</w:t>
      </w:r>
      <w:r w:rsidR="00F34F16" w:rsidRPr="00503ACD">
        <w:rPr>
          <w:rFonts w:cstheme="minorHAnsi"/>
          <w:sz w:val="24"/>
          <w:lang w:val="en-GB"/>
        </w:rPr>
        <w:t xml:space="preserve"> the year 202</w:t>
      </w:r>
      <w:r w:rsidR="00503ACD" w:rsidRPr="00503ACD">
        <w:rPr>
          <w:rFonts w:cstheme="minorHAnsi"/>
          <w:sz w:val="24"/>
          <w:lang w:val="en-GB"/>
        </w:rPr>
        <w:t>4</w:t>
      </w:r>
      <w:r w:rsidR="00CA4B80" w:rsidRPr="00503ACD">
        <w:rPr>
          <w:rFonts w:cstheme="minorHAnsi"/>
          <w:sz w:val="24"/>
          <w:lang w:val="en-GB"/>
        </w:rPr>
        <w:t xml:space="preserve"> </w:t>
      </w:r>
      <w:r w:rsidRPr="00503ACD">
        <w:rPr>
          <w:rFonts w:cstheme="minorHAnsi"/>
          <w:sz w:val="24"/>
          <w:lang w:val="en-GB"/>
        </w:rPr>
        <w:t xml:space="preserve">will </w:t>
      </w:r>
      <w:r w:rsidR="005E3EC3" w:rsidRPr="00503ACD">
        <w:rPr>
          <w:rFonts w:cstheme="minorHAnsi"/>
          <w:sz w:val="24"/>
          <w:lang w:val="en-GB"/>
        </w:rPr>
        <w:t>provide</w:t>
      </w:r>
      <w:r w:rsidR="00C76D1E">
        <w:rPr>
          <w:rFonts w:cstheme="minorHAnsi"/>
          <w:b/>
          <w:sz w:val="24"/>
          <w:lang w:val="en-GB"/>
        </w:rPr>
        <w:t xml:space="preserve"> </w:t>
      </w:r>
      <w:r w:rsidR="006172CB" w:rsidRPr="00187B7D">
        <w:rPr>
          <w:rFonts w:cstheme="minorHAnsi"/>
          <w:b/>
          <w:sz w:val="24"/>
          <w:lang w:val="en-GB"/>
        </w:rPr>
        <w:t>1</w:t>
      </w:r>
      <w:r w:rsidR="00503ACD">
        <w:rPr>
          <w:rFonts w:cstheme="minorHAnsi"/>
          <w:b/>
          <w:sz w:val="24"/>
          <w:lang w:val="en-GB"/>
        </w:rPr>
        <w:t>0</w:t>
      </w:r>
      <w:r w:rsidR="006172CB" w:rsidRPr="00187B7D">
        <w:rPr>
          <w:rFonts w:cstheme="minorHAnsi"/>
          <w:b/>
          <w:sz w:val="24"/>
          <w:lang w:val="en-GB"/>
        </w:rPr>
        <w:t xml:space="preserve"> grant</w:t>
      </w:r>
      <w:r w:rsidR="00875629" w:rsidRPr="00187B7D">
        <w:rPr>
          <w:rFonts w:cstheme="minorHAnsi"/>
          <w:b/>
          <w:sz w:val="24"/>
          <w:lang w:val="en-GB"/>
        </w:rPr>
        <w:t>s</w:t>
      </w:r>
      <w:r>
        <w:rPr>
          <w:rFonts w:cstheme="minorHAnsi"/>
          <w:sz w:val="24"/>
          <w:lang w:val="en-GB"/>
        </w:rPr>
        <w:t xml:space="preserve"> for applications from </w:t>
      </w:r>
      <w:r w:rsidRPr="00503ACD">
        <w:rPr>
          <w:rFonts w:cstheme="minorHAnsi"/>
          <w:b/>
          <w:sz w:val="24"/>
          <w:lang w:val="en-GB"/>
        </w:rPr>
        <w:t>academic</w:t>
      </w:r>
      <w:r>
        <w:rPr>
          <w:rFonts w:cstheme="minorHAnsi"/>
          <w:sz w:val="24"/>
          <w:lang w:val="en-GB"/>
        </w:rPr>
        <w:t xml:space="preserve"> and/or </w:t>
      </w:r>
      <w:r w:rsidRPr="00503ACD">
        <w:rPr>
          <w:rFonts w:cstheme="minorHAnsi"/>
          <w:b/>
          <w:sz w:val="24"/>
          <w:lang w:val="en-GB"/>
        </w:rPr>
        <w:t>a</w:t>
      </w:r>
      <w:r w:rsidR="006172CB" w:rsidRPr="00503ACD">
        <w:rPr>
          <w:rFonts w:cstheme="minorHAnsi"/>
          <w:b/>
          <w:sz w:val="24"/>
          <w:lang w:val="en-GB"/>
        </w:rPr>
        <w:t>dministrative staff</w:t>
      </w:r>
      <w:r w:rsidR="00233A99">
        <w:rPr>
          <w:rFonts w:cstheme="minorHAnsi"/>
          <w:sz w:val="24"/>
          <w:lang w:val="en-GB"/>
        </w:rPr>
        <w:t xml:space="preserve">. </w:t>
      </w:r>
    </w:p>
    <w:p w14:paraId="6A82410C" w14:textId="1402514A" w:rsidR="00380537" w:rsidRDefault="00233A99" w:rsidP="00673916">
      <w:pPr>
        <w:spacing w:line="276" w:lineRule="auto"/>
        <w:jc w:val="both"/>
        <w:rPr>
          <w:rFonts w:cstheme="minorHAnsi"/>
          <w:sz w:val="24"/>
          <w:lang w:val="en-GB"/>
        </w:rPr>
      </w:pPr>
      <w:r>
        <w:rPr>
          <w:rFonts w:cstheme="minorHAnsi"/>
          <w:sz w:val="24"/>
          <w:lang w:val="en-GB"/>
        </w:rPr>
        <w:t xml:space="preserve">The amount of </w:t>
      </w:r>
      <w:r w:rsidRPr="00C32735">
        <w:rPr>
          <w:rFonts w:cstheme="minorHAnsi"/>
          <w:b/>
          <w:bCs/>
          <w:sz w:val="24"/>
          <w:lang w:val="en-GB"/>
        </w:rPr>
        <w:t>e</w:t>
      </w:r>
      <w:r w:rsidR="0077427A" w:rsidRPr="00C32735">
        <w:rPr>
          <w:rFonts w:cstheme="minorHAnsi"/>
          <w:b/>
          <w:bCs/>
          <w:sz w:val="24"/>
          <w:lang w:val="en-GB"/>
        </w:rPr>
        <w:t xml:space="preserve">ach </w:t>
      </w:r>
      <w:r w:rsidR="00187B7D" w:rsidRPr="00C32735">
        <w:rPr>
          <w:rFonts w:cstheme="minorHAnsi"/>
          <w:b/>
          <w:bCs/>
          <w:sz w:val="24"/>
          <w:lang w:val="en-GB"/>
        </w:rPr>
        <w:t>grant is</w:t>
      </w:r>
      <w:r w:rsidR="0077427A" w:rsidRPr="00C32735">
        <w:rPr>
          <w:rFonts w:cstheme="minorHAnsi"/>
          <w:b/>
          <w:bCs/>
          <w:sz w:val="24"/>
          <w:lang w:val="en-GB"/>
        </w:rPr>
        <w:t xml:space="preserve"> </w:t>
      </w:r>
      <w:r w:rsidR="005E3EC3">
        <w:rPr>
          <w:rFonts w:cstheme="minorHAnsi"/>
          <w:b/>
          <w:bCs/>
          <w:sz w:val="24"/>
          <w:lang w:val="en-GB"/>
        </w:rPr>
        <w:t>maximum</w:t>
      </w:r>
      <w:r w:rsidR="00875629" w:rsidRPr="00C32735">
        <w:rPr>
          <w:rFonts w:cstheme="minorHAnsi"/>
          <w:b/>
          <w:bCs/>
          <w:sz w:val="24"/>
          <w:lang w:val="en-GB"/>
        </w:rPr>
        <w:t xml:space="preserve"> </w:t>
      </w:r>
      <w:r w:rsidR="00503ACD">
        <w:rPr>
          <w:rFonts w:cstheme="minorHAnsi"/>
          <w:b/>
          <w:bCs/>
          <w:sz w:val="24"/>
          <w:lang w:val="en-GB"/>
        </w:rPr>
        <w:t>3.</w:t>
      </w:r>
      <w:r w:rsidR="00875629" w:rsidRPr="00C32735">
        <w:rPr>
          <w:rFonts w:cstheme="minorHAnsi"/>
          <w:b/>
          <w:bCs/>
          <w:sz w:val="24"/>
          <w:lang w:val="en-GB"/>
        </w:rPr>
        <w:t>000 EUR</w:t>
      </w:r>
      <w:r w:rsidR="0077427A">
        <w:rPr>
          <w:rFonts w:cstheme="minorHAnsi"/>
          <w:sz w:val="24"/>
          <w:lang w:val="en-GB"/>
        </w:rPr>
        <w:t xml:space="preserve"> (</w:t>
      </w:r>
      <w:r w:rsidR="00CA4241">
        <w:rPr>
          <w:rFonts w:cstheme="minorHAnsi"/>
          <w:sz w:val="24"/>
          <w:lang w:val="en-GB"/>
        </w:rPr>
        <w:t xml:space="preserve">final amount will be calculated </w:t>
      </w:r>
      <w:r w:rsidR="00187B7D">
        <w:rPr>
          <w:rFonts w:cstheme="minorHAnsi"/>
          <w:sz w:val="24"/>
          <w:lang w:val="en-GB"/>
        </w:rPr>
        <w:t xml:space="preserve">upon </w:t>
      </w:r>
      <w:r w:rsidR="0077427A">
        <w:rPr>
          <w:rFonts w:cstheme="minorHAnsi"/>
          <w:sz w:val="24"/>
          <w:lang w:val="en-GB"/>
        </w:rPr>
        <w:t xml:space="preserve">proof of </w:t>
      </w:r>
      <w:r w:rsidR="00560C59">
        <w:rPr>
          <w:rFonts w:cstheme="minorHAnsi"/>
          <w:sz w:val="24"/>
          <w:lang w:val="en-GB"/>
        </w:rPr>
        <w:t xml:space="preserve">actual </w:t>
      </w:r>
      <w:r w:rsidR="0077427A">
        <w:rPr>
          <w:rFonts w:cstheme="minorHAnsi"/>
          <w:sz w:val="24"/>
          <w:lang w:val="en-GB"/>
        </w:rPr>
        <w:t>expenses)</w:t>
      </w:r>
      <w:r w:rsidR="00875629" w:rsidRPr="00053EA0">
        <w:rPr>
          <w:rFonts w:cstheme="minorHAnsi"/>
          <w:sz w:val="24"/>
          <w:lang w:val="en-GB"/>
        </w:rPr>
        <w:t>.</w:t>
      </w:r>
      <w:r w:rsidR="00584C7B" w:rsidRPr="00053EA0">
        <w:rPr>
          <w:rFonts w:cstheme="minorHAnsi"/>
          <w:sz w:val="24"/>
          <w:lang w:val="en-GB"/>
        </w:rPr>
        <w:t xml:space="preserve"> </w:t>
      </w:r>
    </w:p>
    <w:p w14:paraId="03ED9E00" w14:textId="2D1352DA" w:rsidR="00CA4241" w:rsidRDefault="00CA4241" w:rsidP="00673916">
      <w:pPr>
        <w:spacing w:line="276" w:lineRule="auto"/>
        <w:jc w:val="both"/>
        <w:rPr>
          <w:rFonts w:cstheme="minorHAnsi"/>
          <w:sz w:val="24"/>
          <w:lang w:val="en-GB"/>
        </w:rPr>
      </w:pPr>
      <w:r>
        <w:rPr>
          <w:rFonts w:cstheme="minorHAnsi"/>
          <w:sz w:val="24"/>
          <w:lang w:val="en-GB"/>
        </w:rPr>
        <w:t xml:space="preserve">Co-financing from other sources is eligible as long as the </w:t>
      </w:r>
      <w:r w:rsidRPr="00CA4241">
        <w:rPr>
          <w:rFonts w:cstheme="minorHAnsi"/>
          <w:b/>
          <w:sz w:val="24"/>
          <w:lang w:val="en-GB"/>
        </w:rPr>
        <w:t>principles of co-financing</w:t>
      </w:r>
      <w:r>
        <w:rPr>
          <w:rFonts w:cstheme="minorHAnsi"/>
          <w:sz w:val="24"/>
          <w:lang w:val="en-GB"/>
        </w:rPr>
        <w:t>, and the correspondent</w:t>
      </w:r>
      <w:r w:rsidRPr="00CA4241">
        <w:rPr>
          <w:rFonts w:cstheme="minorHAnsi"/>
          <w:sz w:val="24"/>
          <w:lang w:val="en-GB"/>
        </w:rPr>
        <w:t xml:space="preserve"> prohibition of double financing</w:t>
      </w:r>
      <w:r>
        <w:rPr>
          <w:rFonts w:cstheme="minorHAnsi"/>
          <w:sz w:val="24"/>
          <w:lang w:val="en-GB"/>
        </w:rPr>
        <w:t>,</w:t>
      </w:r>
      <w:r w:rsidRPr="00CA4241">
        <w:rPr>
          <w:rFonts w:cstheme="minorHAnsi"/>
          <w:sz w:val="24"/>
          <w:lang w:val="en-GB"/>
        </w:rPr>
        <w:t xml:space="preserve"> </w:t>
      </w:r>
      <w:r>
        <w:rPr>
          <w:rFonts w:cstheme="minorHAnsi"/>
          <w:sz w:val="24"/>
          <w:lang w:val="en-GB"/>
        </w:rPr>
        <w:t xml:space="preserve">is respected (meaning that </w:t>
      </w:r>
      <w:r w:rsidRPr="00CA4241">
        <w:rPr>
          <w:rFonts w:cstheme="minorHAnsi"/>
          <w:sz w:val="24"/>
          <w:lang w:val="en-GB"/>
        </w:rPr>
        <w:t>costs for the same activity ca</w:t>
      </w:r>
      <w:r w:rsidR="00E90FFE">
        <w:rPr>
          <w:rFonts w:cstheme="minorHAnsi"/>
          <w:sz w:val="24"/>
          <w:lang w:val="en-GB"/>
        </w:rPr>
        <w:t>nnot</w:t>
      </w:r>
      <w:r w:rsidRPr="00CA4241">
        <w:rPr>
          <w:rFonts w:cstheme="minorHAnsi"/>
          <w:sz w:val="24"/>
          <w:lang w:val="en-GB"/>
        </w:rPr>
        <w:t xml:space="preserve"> be funded twice</w:t>
      </w:r>
      <w:r>
        <w:rPr>
          <w:rFonts w:cstheme="minorHAnsi"/>
          <w:sz w:val="24"/>
          <w:lang w:val="en-GB"/>
        </w:rPr>
        <w:t>)</w:t>
      </w:r>
      <w:r w:rsidRPr="00CA4241">
        <w:rPr>
          <w:rFonts w:cstheme="minorHAnsi"/>
          <w:sz w:val="24"/>
          <w:lang w:val="en-GB"/>
        </w:rPr>
        <w:t>.</w:t>
      </w:r>
    </w:p>
    <w:p w14:paraId="536FAB85" w14:textId="77777777" w:rsidR="00380537" w:rsidRDefault="00380537" w:rsidP="00380537">
      <w:pPr>
        <w:spacing w:line="276" w:lineRule="auto"/>
        <w:rPr>
          <w:rFonts w:cstheme="minorHAnsi"/>
          <w:sz w:val="24"/>
          <w:lang w:val="en-GB"/>
        </w:rPr>
      </w:pPr>
    </w:p>
    <w:p w14:paraId="64A78505" w14:textId="77777777" w:rsidR="00FB55AA" w:rsidRPr="002C313B" w:rsidRDefault="008F1E54" w:rsidP="00673916">
      <w:pPr>
        <w:spacing w:line="276" w:lineRule="auto"/>
        <w:jc w:val="both"/>
        <w:rPr>
          <w:rStyle w:val="TtuloCarter"/>
          <w:sz w:val="32"/>
        </w:rPr>
      </w:pPr>
      <w:bookmarkStart w:id="5" w:name="_Toc152672644"/>
      <w:r w:rsidRPr="002C313B">
        <w:rPr>
          <w:rStyle w:val="TtuloCarter"/>
          <w:sz w:val="32"/>
        </w:rPr>
        <w:t>2.1. Call period</w:t>
      </w:r>
      <w:bookmarkEnd w:id="5"/>
    </w:p>
    <w:p w14:paraId="504F913B" w14:textId="4A68623E" w:rsidR="00503ACD" w:rsidRDefault="008F1E54" w:rsidP="00673916">
      <w:pPr>
        <w:spacing w:line="276" w:lineRule="auto"/>
        <w:jc w:val="both"/>
        <w:rPr>
          <w:rFonts w:cstheme="minorHAnsi"/>
          <w:sz w:val="24"/>
          <w:lang w:val="en-GB"/>
        </w:rPr>
      </w:pPr>
      <w:r>
        <w:rPr>
          <w:rFonts w:cstheme="minorHAnsi"/>
          <w:sz w:val="24"/>
          <w:lang w:val="en-GB"/>
        </w:rPr>
        <w:br/>
      </w:r>
      <w:bookmarkStart w:id="6" w:name="_Hlk112842788"/>
      <w:r w:rsidR="0077427A" w:rsidRPr="003B2813">
        <w:rPr>
          <w:rFonts w:cstheme="minorHAnsi"/>
          <w:sz w:val="24"/>
          <w:lang w:val="en-GB"/>
        </w:rPr>
        <w:t>The</w:t>
      </w:r>
      <w:r w:rsidR="00503ACD">
        <w:rPr>
          <w:rFonts w:cstheme="minorHAnsi"/>
          <w:sz w:val="24"/>
          <w:lang w:val="en-GB"/>
        </w:rPr>
        <w:t xml:space="preserve"> 1st</w:t>
      </w:r>
      <w:r w:rsidRPr="003B2813">
        <w:rPr>
          <w:rFonts w:cstheme="minorHAnsi"/>
          <w:sz w:val="24"/>
          <w:lang w:val="en-GB"/>
        </w:rPr>
        <w:t xml:space="preserve"> call</w:t>
      </w:r>
      <w:r w:rsidR="0077427A" w:rsidRPr="003B2813">
        <w:rPr>
          <w:rFonts w:cstheme="minorHAnsi"/>
          <w:sz w:val="24"/>
          <w:lang w:val="en-GB"/>
        </w:rPr>
        <w:t xml:space="preserve"> is open from </w:t>
      </w:r>
      <w:r w:rsidR="00503ACD">
        <w:rPr>
          <w:rFonts w:cstheme="minorHAnsi"/>
          <w:sz w:val="24"/>
          <w:lang w:val="en-GB"/>
        </w:rPr>
        <w:t>January</w:t>
      </w:r>
      <w:r w:rsidR="00CA4B80" w:rsidRPr="003B2813">
        <w:rPr>
          <w:rFonts w:cstheme="minorHAnsi"/>
          <w:sz w:val="24"/>
          <w:lang w:val="en-GB"/>
        </w:rPr>
        <w:t xml:space="preserve"> </w:t>
      </w:r>
      <w:r w:rsidR="00CA4241">
        <w:rPr>
          <w:rFonts w:cstheme="minorHAnsi"/>
          <w:sz w:val="24"/>
          <w:lang w:val="en-GB"/>
        </w:rPr>
        <w:t>26</w:t>
      </w:r>
      <w:r w:rsidR="00E449CC">
        <w:rPr>
          <w:rFonts w:cstheme="minorHAnsi"/>
          <w:sz w:val="24"/>
          <w:lang w:val="en-GB"/>
        </w:rPr>
        <w:t xml:space="preserve">, </w:t>
      </w:r>
      <w:r w:rsidR="003B2813" w:rsidRPr="003B2813">
        <w:rPr>
          <w:rFonts w:cstheme="minorHAnsi"/>
          <w:sz w:val="24"/>
          <w:lang w:val="en-GB"/>
        </w:rPr>
        <w:t>202</w:t>
      </w:r>
      <w:r w:rsidR="00503ACD">
        <w:rPr>
          <w:rFonts w:cstheme="minorHAnsi"/>
          <w:sz w:val="24"/>
          <w:lang w:val="en-GB"/>
        </w:rPr>
        <w:t>4</w:t>
      </w:r>
      <w:r w:rsidR="00E449CC">
        <w:rPr>
          <w:rFonts w:cstheme="minorHAnsi"/>
          <w:sz w:val="24"/>
          <w:lang w:val="en-GB"/>
        </w:rPr>
        <w:t xml:space="preserve"> (</w:t>
      </w:r>
      <w:r w:rsidR="00271549">
        <w:rPr>
          <w:rFonts w:cstheme="minorHAnsi"/>
          <w:sz w:val="24"/>
          <w:lang w:val="en-GB"/>
        </w:rPr>
        <w:t>Friday</w:t>
      </w:r>
      <w:r w:rsidR="00E449CC">
        <w:rPr>
          <w:rFonts w:cstheme="minorHAnsi"/>
          <w:sz w:val="24"/>
          <w:lang w:val="en-GB"/>
        </w:rPr>
        <w:t>)</w:t>
      </w:r>
      <w:r w:rsidR="003B2813" w:rsidRPr="003B2813">
        <w:rPr>
          <w:rFonts w:cstheme="minorHAnsi"/>
          <w:sz w:val="24"/>
          <w:lang w:val="en-GB"/>
        </w:rPr>
        <w:t xml:space="preserve"> </w:t>
      </w:r>
      <w:r w:rsidR="0077427A" w:rsidRPr="003B2813">
        <w:rPr>
          <w:rFonts w:cstheme="minorHAnsi"/>
          <w:sz w:val="24"/>
          <w:lang w:val="en-GB"/>
        </w:rPr>
        <w:t xml:space="preserve">to </w:t>
      </w:r>
      <w:r w:rsidR="00E449CC">
        <w:rPr>
          <w:rFonts w:cstheme="minorHAnsi"/>
          <w:sz w:val="24"/>
          <w:lang w:val="en-GB"/>
        </w:rPr>
        <w:t xml:space="preserve">the </w:t>
      </w:r>
      <w:r w:rsidR="00271549">
        <w:rPr>
          <w:rFonts w:cstheme="minorHAnsi"/>
          <w:sz w:val="24"/>
          <w:lang w:val="en-GB"/>
        </w:rPr>
        <w:t>1</w:t>
      </w:r>
      <w:r w:rsidR="00271549" w:rsidRPr="00271549">
        <w:rPr>
          <w:rFonts w:cstheme="minorHAnsi"/>
          <w:sz w:val="24"/>
          <w:vertAlign w:val="superscript"/>
          <w:lang w:val="en-GB"/>
        </w:rPr>
        <w:t>st</w:t>
      </w:r>
      <w:r w:rsidR="00271549">
        <w:rPr>
          <w:rFonts w:cstheme="minorHAnsi"/>
          <w:sz w:val="24"/>
          <w:lang w:val="en-GB"/>
        </w:rPr>
        <w:t xml:space="preserve"> </w:t>
      </w:r>
      <w:r w:rsidR="00E449CC">
        <w:rPr>
          <w:rFonts w:cstheme="minorHAnsi"/>
          <w:sz w:val="24"/>
          <w:lang w:val="en-GB"/>
        </w:rPr>
        <w:t xml:space="preserve">of </w:t>
      </w:r>
      <w:bookmarkStart w:id="7" w:name="_Hlk112843164"/>
      <w:r w:rsidR="00271549">
        <w:rPr>
          <w:rFonts w:cstheme="minorHAnsi"/>
          <w:sz w:val="24"/>
          <w:lang w:val="en-GB"/>
        </w:rPr>
        <w:t>March</w:t>
      </w:r>
      <w:r w:rsidR="0077427A" w:rsidRPr="003B2813">
        <w:rPr>
          <w:rFonts w:cstheme="minorHAnsi"/>
          <w:sz w:val="24"/>
          <w:lang w:val="en-GB"/>
        </w:rPr>
        <w:t xml:space="preserve"> </w:t>
      </w:r>
      <w:bookmarkEnd w:id="7"/>
      <w:r w:rsidR="005E3EC3" w:rsidRPr="003B2813">
        <w:rPr>
          <w:rFonts w:cstheme="minorHAnsi"/>
          <w:sz w:val="24"/>
          <w:lang w:val="en-GB"/>
        </w:rPr>
        <w:t>202</w:t>
      </w:r>
      <w:r w:rsidR="00503ACD">
        <w:rPr>
          <w:rFonts w:cstheme="minorHAnsi"/>
          <w:sz w:val="24"/>
          <w:lang w:val="en-GB"/>
        </w:rPr>
        <w:t>4</w:t>
      </w:r>
      <w:r w:rsidR="00E449CC">
        <w:rPr>
          <w:rFonts w:cstheme="minorHAnsi"/>
          <w:sz w:val="24"/>
          <w:lang w:val="en-GB"/>
        </w:rPr>
        <w:t xml:space="preserve"> (</w:t>
      </w:r>
      <w:r w:rsidR="00271549">
        <w:rPr>
          <w:rFonts w:cstheme="minorHAnsi"/>
          <w:sz w:val="24"/>
          <w:lang w:val="en-GB"/>
        </w:rPr>
        <w:t>Fri</w:t>
      </w:r>
      <w:r w:rsidR="00E449CC">
        <w:rPr>
          <w:rFonts w:cstheme="minorHAnsi"/>
          <w:sz w:val="24"/>
          <w:lang w:val="en-GB"/>
        </w:rPr>
        <w:t>day)</w:t>
      </w:r>
      <w:r w:rsidR="00503ACD">
        <w:rPr>
          <w:rFonts w:cstheme="minorHAnsi"/>
          <w:sz w:val="24"/>
          <w:lang w:val="en-GB"/>
        </w:rPr>
        <w:t>.</w:t>
      </w:r>
    </w:p>
    <w:p w14:paraId="4AA530A1" w14:textId="77777777" w:rsidR="00271549" w:rsidRDefault="00271549" w:rsidP="00673916">
      <w:pPr>
        <w:spacing w:line="276" w:lineRule="auto"/>
        <w:jc w:val="both"/>
        <w:rPr>
          <w:rFonts w:cstheme="minorHAnsi"/>
          <w:sz w:val="24"/>
          <w:lang w:val="en-GB"/>
        </w:rPr>
      </w:pPr>
    </w:p>
    <w:p w14:paraId="31C27DA2" w14:textId="4878B8D4" w:rsidR="00E449CC" w:rsidRDefault="00503ACD" w:rsidP="00673916">
      <w:pPr>
        <w:spacing w:line="276" w:lineRule="auto"/>
        <w:jc w:val="both"/>
        <w:rPr>
          <w:rFonts w:cstheme="minorHAnsi"/>
          <w:sz w:val="24"/>
          <w:lang w:val="en-GB"/>
        </w:rPr>
      </w:pPr>
      <w:r>
        <w:rPr>
          <w:rFonts w:cstheme="minorHAnsi"/>
          <w:sz w:val="24"/>
          <w:lang w:val="en-GB"/>
        </w:rPr>
        <w:t>In</w:t>
      </w:r>
      <w:r w:rsidR="00626F24">
        <w:rPr>
          <w:rFonts w:cstheme="minorHAnsi"/>
          <w:sz w:val="24"/>
          <w:lang w:val="en-GB"/>
        </w:rPr>
        <w:t xml:space="preserve"> the</w:t>
      </w:r>
      <w:r>
        <w:rPr>
          <w:rFonts w:cstheme="minorHAnsi"/>
          <w:sz w:val="24"/>
          <w:lang w:val="en-GB"/>
        </w:rPr>
        <w:t xml:space="preserve"> case </w:t>
      </w:r>
      <w:r w:rsidR="00626F24">
        <w:rPr>
          <w:rFonts w:cstheme="minorHAnsi"/>
          <w:sz w:val="24"/>
          <w:lang w:val="en-GB"/>
        </w:rPr>
        <w:t xml:space="preserve">that </w:t>
      </w:r>
      <w:r>
        <w:rPr>
          <w:rFonts w:cstheme="minorHAnsi"/>
          <w:sz w:val="24"/>
          <w:lang w:val="en-GB"/>
        </w:rPr>
        <w:t>there are some remaining grants, a 2</w:t>
      </w:r>
      <w:r w:rsidRPr="00503ACD">
        <w:rPr>
          <w:rFonts w:cstheme="minorHAnsi"/>
          <w:sz w:val="24"/>
          <w:vertAlign w:val="superscript"/>
          <w:lang w:val="en-GB"/>
        </w:rPr>
        <w:t>nd</w:t>
      </w:r>
      <w:r>
        <w:rPr>
          <w:rFonts w:cstheme="minorHAnsi"/>
          <w:sz w:val="24"/>
          <w:lang w:val="en-GB"/>
        </w:rPr>
        <w:t xml:space="preserve"> call will be open </w:t>
      </w:r>
      <w:r w:rsidR="00E449CC">
        <w:rPr>
          <w:rFonts w:cstheme="minorHAnsi"/>
          <w:sz w:val="24"/>
          <w:lang w:val="en-GB"/>
        </w:rPr>
        <w:t>from</w:t>
      </w:r>
      <w:r>
        <w:rPr>
          <w:rFonts w:cstheme="minorHAnsi"/>
          <w:sz w:val="24"/>
          <w:lang w:val="en-GB"/>
        </w:rPr>
        <w:t xml:space="preserve"> </w:t>
      </w:r>
      <w:r w:rsidR="00E449CC">
        <w:rPr>
          <w:rFonts w:cstheme="minorHAnsi"/>
          <w:sz w:val="24"/>
          <w:lang w:val="en-GB"/>
        </w:rPr>
        <w:t xml:space="preserve">the </w:t>
      </w:r>
      <w:r w:rsidR="00271549">
        <w:rPr>
          <w:rFonts w:cstheme="minorHAnsi"/>
          <w:sz w:val="24"/>
          <w:lang w:val="en-GB"/>
        </w:rPr>
        <w:t>5</w:t>
      </w:r>
      <w:r w:rsidR="00271549" w:rsidRPr="00271549">
        <w:rPr>
          <w:rFonts w:cstheme="minorHAnsi"/>
          <w:sz w:val="24"/>
          <w:vertAlign w:val="superscript"/>
          <w:lang w:val="en-GB"/>
        </w:rPr>
        <w:t>th</w:t>
      </w:r>
      <w:r w:rsidR="00271549">
        <w:rPr>
          <w:rFonts w:cstheme="minorHAnsi"/>
          <w:sz w:val="24"/>
          <w:lang w:val="en-GB"/>
        </w:rPr>
        <w:t xml:space="preserve"> </w:t>
      </w:r>
      <w:r w:rsidR="00E449CC">
        <w:rPr>
          <w:rFonts w:cstheme="minorHAnsi"/>
          <w:sz w:val="24"/>
          <w:lang w:val="en-GB"/>
        </w:rPr>
        <w:t xml:space="preserve">of </w:t>
      </w:r>
      <w:r>
        <w:rPr>
          <w:rFonts w:cstheme="minorHAnsi"/>
          <w:sz w:val="24"/>
          <w:lang w:val="en-GB"/>
        </w:rPr>
        <w:t>April</w:t>
      </w:r>
      <w:r w:rsidR="00C76D1E" w:rsidRPr="003B2813">
        <w:rPr>
          <w:rFonts w:cstheme="minorHAnsi"/>
          <w:sz w:val="24"/>
          <w:lang w:val="en-GB"/>
        </w:rPr>
        <w:t xml:space="preserve"> </w:t>
      </w:r>
      <w:bookmarkEnd w:id="6"/>
      <w:r w:rsidR="00E449CC">
        <w:rPr>
          <w:rFonts w:cstheme="minorHAnsi"/>
          <w:sz w:val="24"/>
          <w:lang w:val="en-GB"/>
        </w:rPr>
        <w:t>2024 (</w:t>
      </w:r>
      <w:r w:rsidR="00271549">
        <w:rPr>
          <w:rFonts w:cstheme="minorHAnsi"/>
          <w:sz w:val="24"/>
          <w:lang w:val="en-GB"/>
        </w:rPr>
        <w:t>Friday</w:t>
      </w:r>
      <w:r w:rsidR="00E449CC">
        <w:rPr>
          <w:rFonts w:cstheme="minorHAnsi"/>
          <w:sz w:val="24"/>
          <w:lang w:val="en-GB"/>
        </w:rPr>
        <w:t>) to 3</w:t>
      </w:r>
      <w:r w:rsidR="00271549" w:rsidRPr="00271549">
        <w:rPr>
          <w:rFonts w:cstheme="minorHAnsi"/>
          <w:sz w:val="24"/>
          <w:vertAlign w:val="superscript"/>
          <w:lang w:val="en-GB"/>
        </w:rPr>
        <w:t>rd</w:t>
      </w:r>
      <w:r w:rsidR="00271549">
        <w:rPr>
          <w:rFonts w:cstheme="minorHAnsi"/>
          <w:sz w:val="24"/>
          <w:lang w:val="en-GB"/>
        </w:rPr>
        <w:t xml:space="preserve"> </w:t>
      </w:r>
      <w:r w:rsidR="00E449CC">
        <w:rPr>
          <w:rFonts w:cstheme="minorHAnsi"/>
          <w:sz w:val="24"/>
          <w:lang w:val="en-GB"/>
        </w:rPr>
        <w:t>of May 2024 (Friday),</w:t>
      </w:r>
    </w:p>
    <w:p w14:paraId="1EE73AF5" w14:textId="77777777" w:rsidR="00271549" w:rsidRDefault="00271549" w:rsidP="00673916">
      <w:pPr>
        <w:spacing w:line="276" w:lineRule="auto"/>
        <w:jc w:val="both"/>
        <w:rPr>
          <w:rFonts w:cstheme="minorHAnsi"/>
          <w:sz w:val="24"/>
          <w:lang w:val="en-GB"/>
        </w:rPr>
      </w:pPr>
    </w:p>
    <w:p w14:paraId="302F9153" w14:textId="7730BEB9" w:rsidR="00E449CC" w:rsidRDefault="008F1E54" w:rsidP="00673916">
      <w:pPr>
        <w:spacing w:line="276" w:lineRule="auto"/>
        <w:jc w:val="both"/>
        <w:rPr>
          <w:rFonts w:cstheme="minorHAnsi"/>
          <w:sz w:val="24"/>
          <w:lang w:val="en-GB"/>
        </w:rPr>
      </w:pPr>
      <w:r w:rsidRPr="003B2813">
        <w:rPr>
          <w:rFonts w:cstheme="minorHAnsi"/>
          <w:sz w:val="24"/>
          <w:lang w:val="en-GB"/>
        </w:rPr>
        <w:t xml:space="preserve">Applications will be judged according to </w:t>
      </w:r>
      <w:r w:rsidR="00E449CC">
        <w:rPr>
          <w:rFonts w:cstheme="minorHAnsi"/>
          <w:sz w:val="24"/>
          <w:lang w:val="en-GB"/>
        </w:rPr>
        <w:t xml:space="preserve">the </w:t>
      </w:r>
      <w:r w:rsidRPr="003B2813">
        <w:rPr>
          <w:rFonts w:cstheme="minorHAnsi"/>
          <w:sz w:val="24"/>
          <w:lang w:val="en-GB"/>
        </w:rPr>
        <w:t>eligibility and award</w:t>
      </w:r>
      <w:r w:rsidR="00626F24">
        <w:rPr>
          <w:rFonts w:cstheme="minorHAnsi"/>
          <w:sz w:val="24"/>
          <w:lang w:val="en-GB"/>
        </w:rPr>
        <w:t>ing</w:t>
      </w:r>
      <w:r w:rsidRPr="003B2813">
        <w:rPr>
          <w:rFonts w:cstheme="minorHAnsi"/>
          <w:sz w:val="24"/>
          <w:lang w:val="en-GB"/>
        </w:rPr>
        <w:t xml:space="preserve"> criteria</w:t>
      </w:r>
      <w:r w:rsidR="00E449CC">
        <w:rPr>
          <w:rFonts w:cstheme="minorHAnsi"/>
          <w:sz w:val="24"/>
          <w:lang w:val="en-GB"/>
        </w:rPr>
        <w:t xml:space="preserve"> detailed below.</w:t>
      </w:r>
      <w:r w:rsidRPr="003B2813">
        <w:rPr>
          <w:rFonts w:cstheme="minorHAnsi"/>
          <w:sz w:val="24"/>
          <w:lang w:val="en-GB"/>
        </w:rPr>
        <w:t xml:space="preserve"> </w:t>
      </w:r>
    </w:p>
    <w:p w14:paraId="063529AA" w14:textId="77777777" w:rsidR="00271549" w:rsidRDefault="00271549" w:rsidP="00673916">
      <w:pPr>
        <w:spacing w:line="276" w:lineRule="auto"/>
        <w:jc w:val="both"/>
        <w:rPr>
          <w:rFonts w:cstheme="minorHAnsi"/>
          <w:sz w:val="24"/>
          <w:lang w:val="en-GB"/>
        </w:rPr>
      </w:pPr>
    </w:p>
    <w:p w14:paraId="4BD27536" w14:textId="21C5E757" w:rsidR="008F1E54" w:rsidRDefault="00E449CC" w:rsidP="00673916">
      <w:pPr>
        <w:spacing w:line="276" w:lineRule="auto"/>
        <w:jc w:val="both"/>
        <w:rPr>
          <w:rFonts w:cstheme="minorHAnsi"/>
          <w:sz w:val="24"/>
          <w:lang w:val="en-GB"/>
        </w:rPr>
      </w:pPr>
      <w:r>
        <w:rPr>
          <w:rFonts w:cstheme="minorHAnsi"/>
          <w:sz w:val="24"/>
          <w:lang w:val="en-GB"/>
        </w:rPr>
        <w:t>After the 2</w:t>
      </w:r>
      <w:r w:rsidRPr="00E449CC">
        <w:rPr>
          <w:rFonts w:cstheme="minorHAnsi"/>
          <w:sz w:val="24"/>
          <w:vertAlign w:val="superscript"/>
          <w:lang w:val="en-GB"/>
        </w:rPr>
        <w:t>nd</w:t>
      </w:r>
      <w:r>
        <w:rPr>
          <w:rFonts w:cstheme="minorHAnsi"/>
          <w:sz w:val="24"/>
          <w:lang w:val="en-GB"/>
        </w:rPr>
        <w:t xml:space="preserve"> call, if </w:t>
      </w:r>
      <w:r w:rsidR="00124644">
        <w:rPr>
          <w:rFonts w:cstheme="minorHAnsi"/>
          <w:sz w:val="24"/>
          <w:lang w:val="en-GB"/>
        </w:rPr>
        <w:t>ICON</w:t>
      </w:r>
      <w:r w:rsidR="000D4199">
        <w:rPr>
          <w:rFonts w:cstheme="minorHAnsi"/>
          <w:sz w:val="24"/>
          <w:lang w:val="en-GB"/>
        </w:rPr>
        <w:t xml:space="preserve"> </w:t>
      </w:r>
      <w:r>
        <w:rPr>
          <w:rFonts w:cstheme="minorHAnsi"/>
          <w:sz w:val="24"/>
          <w:lang w:val="en-GB"/>
        </w:rPr>
        <w:t xml:space="preserve">grants are still available, they will be awarded </w:t>
      </w:r>
      <w:r w:rsidR="008F1E54" w:rsidRPr="003B2813">
        <w:rPr>
          <w:rFonts w:cstheme="minorHAnsi"/>
          <w:sz w:val="24"/>
          <w:lang w:val="en-GB"/>
        </w:rPr>
        <w:t>on a</w:t>
      </w:r>
      <w:r w:rsidR="00C61572">
        <w:rPr>
          <w:rFonts w:cstheme="minorHAnsi"/>
          <w:sz w:val="24"/>
          <w:lang w:val="en-GB"/>
        </w:rPr>
        <w:t xml:space="preserve"> rolling and</w:t>
      </w:r>
      <w:r w:rsidR="008F1E54" w:rsidRPr="003B2813">
        <w:rPr>
          <w:rFonts w:cstheme="minorHAnsi"/>
          <w:sz w:val="24"/>
          <w:lang w:val="en-GB"/>
        </w:rPr>
        <w:t xml:space="preserve"> first-come-first-served basis</w:t>
      </w:r>
      <w:r>
        <w:rPr>
          <w:rFonts w:cstheme="minorHAnsi"/>
          <w:sz w:val="24"/>
          <w:lang w:val="en-GB"/>
        </w:rPr>
        <w:t>, to ensure</w:t>
      </w:r>
      <w:r w:rsidR="00803562">
        <w:rPr>
          <w:rFonts w:cstheme="minorHAnsi"/>
          <w:sz w:val="24"/>
          <w:lang w:val="en-GB"/>
        </w:rPr>
        <w:t xml:space="preserve"> that</w:t>
      </w:r>
      <w:r w:rsidR="008F1E54" w:rsidRPr="003B2813">
        <w:rPr>
          <w:rFonts w:cstheme="minorHAnsi"/>
          <w:sz w:val="24"/>
          <w:lang w:val="en-GB"/>
        </w:rPr>
        <w:t xml:space="preserve"> all</w:t>
      </w:r>
      <w:r>
        <w:rPr>
          <w:rFonts w:cstheme="minorHAnsi"/>
          <w:sz w:val="24"/>
          <w:lang w:val="en-GB"/>
        </w:rPr>
        <w:t xml:space="preserve"> 2024 </w:t>
      </w:r>
      <w:r w:rsidR="00124644">
        <w:rPr>
          <w:rFonts w:cstheme="minorHAnsi"/>
          <w:sz w:val="24"/>
          <w:lang w:val="en-GB"/>
        </w:rPr>
        <w:t>ICON</w:t>
      </w:r>
      <w:r w:rsidR="008F1E54" w:rsidRPr="003B2813">
        <w:rPr>
          <w:rFonts w:cstheme="minorHAnsi"/>
          <w:sz w:val="24"/>
          <w:lang w:val="en-GB"/>
        </w:rPr>
        <w:t xml:space="preserve"> grants </w:t>
      </w:r>
      <w:r w:rsidR="00271549">
        <w:rPr>
          <w:rFonts w:cstheme="minorHAnsi"/>
          <w:sz w:val="24"/>
          <w:lang w:val="en-GB"/>
        </w:rPr>
        <w:t>will be</w:t>
      </w:r>
      <w:r w:rsidR="008F1E54" w:rsidRPr="00380537">
        <w:rPr>
          <w:rFonts w:cstheme="minorHAnsi"/>
          <w:sz w:val="24"/>
          <w:lang w:val="en-GB"/>
        </w:rPr>
        <w:t xml:space="preserve"> </w:t>
      </w:r>
      <w:r w:rsidR="005E3EC3">
        <w:rPr>
          <w:rFonts w:cstheme="minorHAnsi"/>
          <w:sz w:val="24"/>
          <w:lang w:val="en-GB"/>
        </w:rPr>
        <w:t>assigned</w:t>
      </w:r>
      <w:r w:rsidR="008F1E54" w:rsidRPr="00380537">
        <w:rPr>
          <w:rFonts w:cstheme="minorHAnsi"/>
          <w:sz w:val="24"/>
          <w:lang w:val="en-GB"/>
        </w:rPr>
        <w:t>.</w:t>
      </w:r>
      <w:r w:rsidR="008F1E54" w:rsidRPr="008F1E54">
        <w:rPr>
          <w:rFonts w:cstheme="minorHAnsi"/>
          <w:sz w:val="24"/>
          <w:lang w:val="en-GB"/>
        </w:rPr>
        <w:t xml:space="preserve"> </w:t>
      </w:r>
    </w:p>
    <w:p w14:paraId="2B74FD94" w14:textId="77777777" w:rsidR="00F95D4D" w:rsidRDefault="00F95D4D" w:rsidP="00F95D4D">
      <w:pPr>
        <w:spacing w:line="276" w:lineRule="auto"/>
        <w:rPr>
          <w:sz w:val="24"/>
        </w:rPr>
      </w:pPr>
    </w:p>
    <w:tbl>
      <w:tblPr>
        <w:tblStyle w:val="TabelacomGrelha"/>
        <w:tblW w:w="9493" w:type="dxa"/>
        <w:tblLayout w:type="fixed"/>
        <w:tblLook w:val="04A0" w:firstRow="1" w:lastRow="0" w:firstColumn="1" w:lastColumn="0" w:noHBand="0" w:noVBand="1"/>
      </w:tblPr>
      <w:tblGrid>
        <w:gridCol w:w="704"/>
        <w:gridCol w:w="1701"/>
        <w:gridCol w:w="1843"/>
        <w:gridCol w:w="5245"/>
      </w:tblGrid>
      <w:tr w:rsidR="000D4199" w:rsidRPr="000D4199" w14:paraId="07BAC781" w14:textId="77777777" w:rsidTr="002C313B">
        <w:trPr>
          <w:trHeight w:val="437"/>
        </w:trPr>
        <w:tc>
          <w:tcPr>
            <w:tcW w:w="704" w:type="dxa"/>
            <w:shd w:val="clear" w:color="auto" w:fill="44546A" w:themeFill="text2"/>
          </w:tcPr>
          <w:p w14:paraId="1CFB8AF4" w14:textId="5C0BF650" w:rsidR="000D4199" w:rsidRPr="002C313B" w:rsidRDefault="000D4199" w:rsidP="002C313B">
            <w:pPr>
              <w:jc w:val="center"/>
              <w:rPr>
                <w:rStyle w:val="Forte"/>
                <w:color w:val="FFFFFF" w:themeColor="background1"/>
                <w:sz w:val="24"/>
              </w:rPr>
            </w:pPr>
            <w:r w:rsidRPr="002C313B">
              <w:rPr>
                <w:rStyle w:val="Forte"/>
                <w:color w:val="FFFFFF" w:themeColor="background1"/>
                <w:sz w:val="24"/>
              </w:rPr>
              <w:t>Call</w:t>
            </w:r>
          </w:p>
        </w:tc>
        <w:tc>
          <w:tcPr>
            <w:tcW w:w="1701" w:type="dxa"/>
            <w:shd w:val="clear" w:color="auto" w:fill="44546A" w:themeFill="text2"/>
          </w:tcPr>
          <w:p w14:paraId="4230D46F" w14:textId="50D8AEA9" w:rsidR="000D4199" w:rsidRPr="002C313B" w:rsidRDefault="002C313B" w:rsidP="002C313B">
            <w:pPr>
              <w:jc w:val="center"/>
              <w:rPr>
                <w:rStyle w:val="Forte"/>
                <w:color w:val="FFFFFF" w:themeColor="background1"/>
                <w:sz w:val="24"/>
              </w:rPr>
            </w:pPr>
            <w:r w:rsidRPr="002C313B">
              <w:rPr>
                <w:rStyle w:val="Forte"/>
                <w:color w:val="FFFFFF" w:themeColor="background1"/>
                <w:sz w:val="24"/>
              </w:rPr>
              <w:t>Call l</w:t>
            </w:r>
            <w:r w:rsidR="000D4199" w:rsidRPr="002C313B">
              <w:rPr>
                <w:rStyle w:val="Forte"/>
                <w:color w:val="FFFFFF" w:themeColor="background1"/>
                <w:sz w:val="24"/>
              </w:rPr>
              <w:t>aunch</w:t>
            </w:r>
          </w:p>
        </w:tc>
        <w:tc>
          <w:tcPr>
            <w:tcW w:w="1843" w:type="dxa"/>
            <w:shd w:val="clear" w:color="auto" w:fill="44546A" w:themeFill="text2"/>
          </w:tcPr>
          <w:p w14:paraId="66526C9B" w14:textId="6D873AB8" w:rsidR="000D4199" w:rsidRPr="002C313B" w:rsidRDefault="002C313B" w:rsidP="002C313B">
            <w:pPr>
              <w:jc w:val="center"/>
              <w:rPr>
                <w:rStyle w:val="Forte"/>
                <w:color w:val="FFFFFF" w:themeColor="background1"/>
                <w:sz w:val="24"/>
              </w:rPr>
            </w:pPr>
            <w:r w:rsidRPr="002C313B">
              <w:rPr>
                <w:rStyle w:val="Forte"/>
                <w:color w:val="FFFFFF" w:themeColor="background1"/>
                <w:sz w:val="24"/>
              </w:rPr>
              <w:t>Call d</w:t>
            </w:r>
            <w:r w:rsidR="000D4199" w:rsidRPr="002C313B">
              <w:rPr>
                <w:rStyle w:val="Forte"/>
                <w:color w:val="FFFFFF" w:themeColor="background1"/>
                <w:sz w:val="24"/>
              </w:rPr>
              <w:t xml:space="preserve">eadline </w:t>
            </w:r>
          </w:p>
        </w:tc>
        <w:tc>
          <w:tcPr>
            <w:tcW w:w="5245" w:type="dxa"/>
            <w:shd w:val="clear" w:color="auto" w:fill="44546A" w:themeFill="text2"/>
          </w:tcPr>
          <w:p w14:paraId="18C63A64" w14:textId="77777777" w:rsidR="000D4199" w:rsidRPr="002C313B" w:rsidRDefault="000D4199" w:rsidP="002C313B">
            <w:pPr>
              <w:jc w:val="center"/>
              <w:rPr>
                <w:rStyle w:val="Forte"/>
                <w:color w:val="FFFFFF" w:themeColor="background1"/>
                <w:sz w:val="24"/>
              </w:rPr>
            </w:pPr>
            <w:r w:rsidRPr="002C313B">
              <w:rPr>
                <w:rStyle w:val="Forte"/>
                <w:color w:val="FFFFFF" w:themeColor="background1"/>
                <w:sz w:val="24"/>
              </w:rPr>
              <w:t>Eligible period of mobility</w:t>
            </w:r>
          </w:p>
        </w:tc>
      </w:tr>
      <w:tr w:rsidR="000D4199" w:rsidRPr="000D4199" w14:paraId="24D6CBE4" w14:textId="77777777" w:rsidTr="000D4199">
        <w:tc>
          <w:tcPr>
            <w:tcW w:w="704" w:type="dxa"/>
          </w:tcPr>
          <w:p w14:paraId="363EFB32" w14:textId="7BC081BE" w:rsidR="000D4199" w:rsidRPr="000D4199" w:rsidRDefault="000D4199" w:rsidP="002C313B">
            <w:pPr>
              <w:rPr>
                <w:rStyle w:val="Forte"/>
              </w:rPr>
            </w:pPr>
            <w:r w:rsidRPr="000D4199">
              <w:rPr>
                <w:rStyle w:val="Forte"/>
              </w:rPr>
              <w:t>1</w:t>
            </w:r>
            <w:r w:rsidRPr="002C313B">
              <w:rPr>
                <w:rStyle w:val="Forte"/>
                <w:vertAlign w:val="superscript"/>
              </w:rPr>
              <w:t>st</w:t>
            </w:r>
          </w:p>
        </w:tc>
        <w:tc>
          <w:tcPr>
            <w:tcW w:w="1701" w:type="dxa"/>
          </w:tcPr>
          <w:p w14:paraId="23845AAF" w14:textId="027BBFF8" w:rsidR="000D4199" w:rsidRPr="000D4199" w:rsidRDefault="00271549" w:rsidP="000D4199">
            <w:pPr>
              <w:jc w:val="center"/>
              <w:rPr>
                <w:rStyle w:val="Forte"/>
              </w:rPr>
            </w:pPr>
            <w:r>
              <w:rPr>
                <w:rStyle w:val="Forte"/>
              </w:rPr>
              <w:t>26</w:t>
            </w:r>
            <w:r w:rsidR="000D4199" w:rsidRPr="000D4199">
              <w:rPr>
                <w:rStyle w:val="Forte"/>
              </w:rPr>
              <w:t>/01/2024</w:t>
            </w:r>
          </w:p>
        </w:tc>
        <w:tc>
          <w:tcPr>
            <w:tcW w:w="1843" w:type="dxa"/>
          </w:tcPr>
          <w:p w14:paraId="2797B59B" w14:textId="53B2BDA0" w:rsidR="000D4199" w:rsidRPr="000D4199" w:rsidRDefault="00271549" w:rsidP="000D4199">
            <w:pPr>
              <w:jc w:val="center"/>
              <w:rPr>
                <w:rStyle w:val="Forte"/>
              </w:rPr>
            </w:pPr>
            <w:r>
              <w:rPr>
                <w:rStyle w:val="Forte"/>
              </w:rPr>
              <w:t>01</w:t>
            </w:r>
            <w:r w:rsidR="000D4199" w:rsidRPr="000D4199">
              <w:rPr>
                <w:rStyle w:val="Forte"/>
              </w:rPr>
              <w:t>/0</w:t>
            </w:r>
            <w:r>
              <w:rPr>
                <w:rStyle w:val="Forte"/>
              </w:rPr>
              <w:t>3</w:t>
            </w:r>
            <w:r w:rsidR="000D4199" w:rsidRPr="000D4199">
              <w:rPr>
                <w:rStyle w:val="Forte"/>
              </w:rPr>
              <w:t>/2024</w:t>
            </w:r>
          </w:p>
        </w:tc>
        <w:tc>
          <w:tcPr>
            <w:tcW w:w="5245" w:type="dxa"/>
          </w:tcPr>
          <w:p w14:paraId="30DF00A6" w14:textId="19B95055" w:rsidR="00271549" w:rsidRDefault="000D4199" w:rsidP="000D4199">
            <w:pPr>
              <w:jc w:val="center"/>
              <w:rPr>
                <w:rStyle w:val="Forte"/>
              </w:rPr>
            </w:pPr>
            <w:r w:rsidRPr="000D4199">
              <w:rPr>
                <w:rStyle w:val="Forte"/>
              </w:rPr>
              <w:t xml:space="preserve">From the </w:t>
            </w:r>
            <w:r w:rsidR="00271549">
              <w:rPr>
                <w:rStyle w:val="Forte"/>
              </w:rPr>
              <w:t>26</w:t>
            </w:r>
            <w:r w:rsidRPr="002B68D7">
              <w:rPr>
                <w:rStyle w:val="Forte"/>
                <w:vertAlign w:val="superscript"/>
              </w:rPr>
              <w:t>th</w:t>
            </w:r>
            <w:r w:rsidR="002B68D7">
              <w:rPr>
                <w:rStyle w:val="Forte"/>
              </w:rPr>
              <w:t xml:space="preserve"> </w:t>
            </w:r>
            <w:r w:rsidRPr="000D4199">
              <w:rPr>
                <w:rStyle w:val="Forte"/>
              </w:rPr>
              <w:t xml:space="preserve">of January 2024 </w:t>
            </w:r>
          </w:p>
          <w:p w14:paraId="70CA882B" w14:textId="7FB34106" w:rsidR="000D4199" w:rsidRPr="000D4199" w:rsidRDefault="000D4199" w:rsidP="000D4199">
            <w:pPr>
              <w:jc w:val="center"/>
              <w:rPr>
                <w:rStyle w:val="Forte"/>
              </w:rPr>
            </w:pPr>
            <w:r w:rsidRPr="000D4199">
              <w:rPr>
                <w:rStyle w:val="Forte"/>
              </w:rPr>
              <w:t>to the 31</w:t>
            </w:r>
            <w:r w:rsidRPr="002B68D7">
              <w:rPr>
                <w:rStyle w:val="Forte"/>
                <w:vertAlign w:val="superscript"/>
              </w:rPr>
              <w:t>st</w:t>
            </w:r>
            <w:r w:rsidR="002B68D7">
              <w:rPr>
                <w:rStyle w:val="Forte"/>
              </w:rPr>
              <w:t xml:space="preserve"> </w:t>
            </w:r>
            <w:r w:rsidRPr="000D4199">
              <w:rPr>
                <w:rStyle w:val="Forte"/>
              </w:rPr>
              <w:t>of December 2024</w:t>
            </w:r>
          </w:p>
        </w:tc>
      </w:tr>
      <w:tr w:rsidR="000D4199" w:rsidRPr="000D4199" w14:paraId="0AFE32F3" w14:textId="77777777" w:rsidTr="000D4199">
        <w:tc>
          <w:tcPr>
            <w:tcW w:w="704" w:type="dxa"/>
          </w:tcPr>
          <w:p w14:paraId="55ADFEE5" w14:textId="23B17A04" w:rsidR="000D4199" w:rsidRPr="000D4199" w:rsidRDefault="000D4199" w:rsidP="002C313B">
            <w:pPr>
              <w:rPr>
                <w:rStyle w:val="Forte"/>
              </w:rPr>
            </w:pPr>
            <w:r w:rsidRPr="000D4199">
              <w:rPr>
                <w:rStyle w:val="Forte"/>
              </w:rPr>
              <w:t>2</w:t>
            </w:r>
            <w:r w:rsidRPr="002C313B">
              <w:rPr>
                <w:rStyle w:val="Forte"/>
                <w:vertAlign w:val="superscript"/>
              </w:rPr>
              <w:t>nd</w:t>
            </w:r>
            <w:r w:rsidR="002C313B">
              <w:rPr>
                <w:rStyle w:val="Forte"/>
              </w:rPr>
              <w:t>*</w:t>
            </w:r>
          </w:p>
        </w:tc>
        <w:tc>
          <w:tcPr>
            <w:tcW w:w="1701" w:type="dxa"/>
          </w:tcPr>
          <w:p w14:paraId="5C9418EC" w14:textId="4CEE1F87" w:rsidR="000D4199" w:rsidRPr="000D4199" w:rsidRDefault="000D4199" w:rsidP="000D4199">
            <w:pPr>
              <w:jc w:val="center"/>
              <w:rPr>
                <w:rStyle w:val="Forte"/>
              </w:rPr>
            </w:pPr>
            <w:r w:rsidRPr="000D4199">
              <w:rPr>
                <w:rStyle w:val="Forte"/>
              </w:rPr>
              <w:t>0</w:t>
            </w:r>
            <w:r w:rsidR="00271549">
              <w:rPr>
                <w:rStyle w:val="Forte"/>
              </w:rPr>
              <w:t>5</w:t>
            </w:r>
            <w:r w:rsidRPr="000D4199">
              <w:rPr>
                <w:rStyle w:val="Forte"/>
              </w:rPr>
              <w:t>/04/2024</w:t>
            </w:r>
          </w:p>
        </w:tc>
        <w:tc>
          <w:tcPr>
            <w:tcW w:w="1843" w:type="dxa"/>
          </w:tcPr>
          <w:p w14:paraId="388D01DB" w14:textId="3440A80F" w:rsidR="000D4199" w:rsidRPr="000D4199" w:rsidRDefault="00271549" w:rsidP="000D4199">
            <w:pPr>
              <w:jc w:val="center"/>
              <w:rPr>
                <w:rStyle w:val="Forte"/>
              </w:rPr>
            </w:pPr>
            <w:r>
              <w:rPr>
                <w:rStyle w:val="Forte"/>
              </w:rPr>
              <w:t>0</w:t>
            </w:r>
            <w:r w:rsidR="000D4199" w:rsidRPr="000D4199">
              <w:rPr>
                <w:rStyle w:val="Forte"/>
              </w:rPr>
              <w:t>3/05/2024</w:t>
            </w:r>
          </w:p>
        </w:tc>
        <w:tc>
          <w:tcPr>
            <w:tcW w:w="5245" w:type="dxa"/>
          </w:tcPr>
          <w:p w14:paraId="08BF7A40" w14:textId="77777777" w:rsidR="002B68D7" w:rsidRDefault="000D4199" w:rsidP="000D4199">
            <w:pPr>
              <w:jc w:val="center"/>
              <w:rPr>
                <w:rStyle w:val="Forte"/>
              </w:rPr>
            </w:pPr>
            <w:r w:rsidRPr="000D4199">
              <w:rPr>
                <w:rStyle w:val="Forte"/>
              </w:rPr>
              <w:t xml:space="preserve">From the </w:t>
            </w:r>
            <w:r w:rsidR="002B68D7">
              <w:rPr>
                <w:rStyle w:val="Forte"/>
              </w:rPr>
              <w:t>5</w:t>
            </w:r>
            <w:r w:rsidR="002B68D7" w:rsidRPr="002B68D7">
              <w:rPr>
                <w:rStyle w:val="Forte"/>
                <w:vertAlign w:val="superscript"/>
              </w:rPr>
              <w:t>th</w:t>
            </w:r>
            <w:r w:rsidR="002B68D7">
              <w:rPr>
                <w:rStyle w:val="Forte"/>
              </w:rPr>
              <w:t xml:space="preserve"> </w:t>
            </w:r>
            <w:r w:rsidRPr="000D4199">
              <w:rPr>
                <w:rStyle w:val="Forte"/>
              </w:rPr>
              <w:t xml:space="preserve">of April </w:t>
            </w:r>
          </w:p>
          <w:p w14:paraId="02261B9E" w14:textId="248E78DD" w:rsidR="000D4199" w:rsidRPr="000D4199" w:rsidRDefault="000D4199" w:rsidP="000D4199">
            <w:pPr>
              <w:jc w:val="center"/>
              <w:rPr>
                <w:rStyle w:val="Forte"/>
              </w:rPr>
            </w:pPr>
            <w:r w:rsidRPr="000D4199">
              <w:rPr>
                <w:rStyle w:val="Forte"/>
              </w:rPr>
              <w:t>to the 31</w:t>
            </w:r>
            <w:r w:rsidRPr="002B68D7">
              <w:rPr>
                <w:rStyle w:val="Forte"/>
                <w:vertAlign w:val="superscript"/>
              </w:rPr>
              <w:t>st</w:t>
            </w:r>
            <w:r w:rsidR="002B68D7">
              <w:rPr>
                <w:rStyle w:val="Forte"/>
              </w:rPr>
              <w:t xml:space="preserve"> </w:t>
            </w:r>
            <w:r w:rsidRPr="000D4199">
              <w:rPr>
                <w:rStyle w:val="Forte"/>
              </w:rPr>
              <w:t>of December 2024</w:t>
            </w:r>
          </w:p>
        </w:tc>
      </w:tr>
      <w:tr w:rsidR="000D4199" w:rsidRPr="000D4199" w14:paraId="3337BB0F" w14:textId="77777777" w:rsidTr="000D4199">
        <w:tc>
          <w:tcPr>
            <w:tcW w:w="9493" w:type="dxa"/>
            <w:gridSpan w:val="4"/>
          </w:tcPr>
          <w:p w14:paraId="3FE20884" w14:textId="427BD18D" w:rsidR="002C313B" w:rsidRDefault="000D4199" w:rsidP="000D4199">
            <w:pPr>
              <w:jc w:val="center"/>
              <w:rPr>
                <w:rStyle w:val="Forte"/>
              </w:rPr>
            </w:pPr>
            <w:r w:rsidRPr="000D4199">
              <w:rPr>
                <w:rStyle w:val="Forte"/>
              </w:rPr>
              <w:t xml:space="preserve">After the 2nd call, if </w:t>
            </w:r>
            <w:r w:rsidR="00124644">
              <w:rPr>
                <w:rStyle w:val="Forte"/>
              </w:rPr>
              <w:t>ICON</w:t>
            </w:r>
            <w:r>
              <w:rPr>
                <w:rStyle w:val="Forte"/>
              </w:rPr>
              <w:t xml:space="preserve"> </w:t>
            </w:r>
            <w:r w:rsidRPr="000D4199">
              <w:rPr>
                <w:rStyle w:val="Forte"/>
              </w:rPr>
              <w:t xml:space="preserve">grants are still available, they will be awarded on a rolling and </w:t>
            </w:r>
          </w:p>
          <w:p w14:paraId="0B861DF3" w14:textId="0BCBEF65" w:rsidR="000D4199" w:rsidRPr="000D4199" w:rsidRDefault="000D4199" w:rsidP="000D4199">
            <w:pPr>
              <w:jc w:val="center"/>
              <w:rPr>
                <w:rStyle w:val="Forte"/>
                <w:lang w:val="en-GB"/>
              </w:rPr>
            </w:pPr>
            <w:r w:rsidRPr="000D4199">
              <w:rPr>
                <w:rStyle w:val="Forte"/>
              </w:rPr>
              <w:t xml:space="preserve">first-come-first-served basis, to ensure all 2024 </w:t>
            </w:r>
            <w:r w:rsidR="00124644">
              <w:rPr>
                <w:rStyle w:val="Forte"/>
              </w:rPr>
              <w:t>ICON</w:t>
            </w:r>
            <w:r w:rsidRPr="000D4199">
              <w:rPr>
                <w:rStyle w:val="Forte"/>
              </w:rPr>
              <w:t xml:space="preserve"> grants have been assigned.</w:t>
            </w:r>
          </w:p>
        </w:tc>
      </w:tr>
    </w:tbl>
    <w:p w14:paraId="446D036B" w14:textId="233E496A" w:rsidR="00F95D4D" w:rsidRDefault="00F95D4D" w:rsidP="00F95D4D">
      <w:pPr>
        <w:spacing w:line="276" w:lineRule="auto"/>
        <w:rPr>
          <w:sz w:val="24"/>
        </w:rPr>
      </w:pPr>
    </w:p>
    <w:p w14:paraId="279336DC" w14:textId="6C4841B7" w:rsidR="002C313B" w:rsidRDefault="002C313B" w:rsidP="00F95D4D">
      <w:pPr>
        <w:spacing w:line="276" w:lineRule="auto"/>
        <w:rPr>
          <w:sz w:val="24"/>
        </w:rPr>
      </w:pPr>
      <w:r>
        <w:rPr>
          <w:sz w:val="24"/>
        </w:rPr>
        <w:t>* The 2</w:t>
      </w:r>
      <w:r w:rsidRPr="002C313B">
        <w:rPr>
          <w:sz w:val="24"/>
          <w:vertAlign w:val="superscript"/>
        </w:rPr>
        <w:t>nd</w:t>
      </w:r>
      <w:r>
        <w:rPr>
          <w:sz w:val="24"/>
        </w:rPr>
        <w:t xml:space="preserve"> call will only open in case the total number of grants cannot be awarded during the 1</w:t>
      </w:r>
      <w:r w:rsidRPr="002C313B">
        <w:rPr>
          <w:sz w:val="24"/>
          <w:vertAlign w:val="superscript"/>
        </w:rPr>
        <w:t>st</w:t>
      </w:r>
      <w:r>
        <w:rPr>
          <w:sz w:val="24"/>
        </w:rPr>
        <w:t xml:space="preserve"> call.</w:t>
      </w:r>
    </w:p>
    <w:p w14:paraId="2B0DFE85" w14:textId="77777777" w:rsidR="002C313B" w:rsidRDefault="002C313B" w:rsidP="00F95D4D">
      <w:pPr>
        <w:spacing w:line="276" w:lineRule="auto"/>
        <w:rPr>
          <w:sz w:val="24"/>
        </w:rPr>
      </w:pPr>
    </w:p>
    <w:p w14:paraId="5A492357" w14:textId="3AADBAF9" w:rsidR="00730719" w:rsidRPr="003A36CE" w:rsidRDefault="005E3EC3" w:rsidP="00673916">
      <w:pPr>
        <w:spacing w:line="276" w:lineRule="auto"/>
        <w:jc w:val="both"/>
        <w:rPr>
          <w:sz w:val="24"/>
        </w:rPr>
      </w:pPr>
      <w:r>
        <w:rPr>
          <w:sz w:val="24"/>
        </w:rPr>
        <w:t xml:space="preserve">SGroup </w:t>
      </w:r>
      <w:r w:rsidR="00233A99">
        <w:rPr>
          <w:sz w:val="24"/>
        </w:rPr>
        <w:t xml:space="preserve">Liaison Officers are expected and encouraged to </w:t>
      </w:r>
      <w:r w:rsidR="00DD3B48">
        <w:rPr>
          <w:sz w:val="24"/>
        </w:rPr>
        <w:t xml:space="preserve">widely </w:t>
      </w:r>
      <w:r w:rsidR="00233A99">
        <w:rPr>
          <w:sz w:val="24"/>
        </w:rPr>
        <w:t xml:space="preserve">disseminate the call and </w:t>
      </w:r>
      <w:r>
        <w:rPr>
          <w:sz w:val="24"/>
        </w:rPr>
        <w:t xml:space="preserve">the </w:t>
      </w:r>
      <w:r w:rsidR="00233A99">
        <w:rPr>
          <w:sz w:val="24"/>
        </w:rPr>
        <w:t xml:space="preserve">relevant information about </w:t>
      </w:r>
      <w:r w:rsidR="00124644">
        <w:rPr>
          <w:sz w:val="24"/>
        </w:rPr>
        <w:t>ICON</w:t>
      </w:r>
      <w:r w:rsidR="00233A99">
        <w:rPr>
          <w:sz w:val="24"/>
        </w:rPr>
        <w:t xml:space="preserve"> within their respective institutions. </w:t>
      </w:r>
    </w:p>
    <w:p w14:paraId="009982B4" w14:textId="77777777" w:rsidR="00E85D87" w:rsidRDefault="00E85D87">
      <w:pPr>
        <w:spacing w:after="160" w:line="259" w:lineRule="auto"/>
        <w:rPr>
          <w:rFonts w:ascii="Tw Cen MT" w:eastAsiaTheme="majorEastAsia" w:hAnsi="Tw Cen MT" w:cstheme="minorHAnsi"/>
          <w:b/>
          <w:bCs/>
          <w:smallCaps/>
          <w:noProof/>
          <w:color w:val="44546A" w:themeColor="text2"/>
          <w:spacing w:val="-10"/>
          <w:kern w:val="28"/>
          <w:sz w:val="36"/>
          <w:szCs w:val="96"/>
          <w:lang w:val="en-GB"/>
        </w:rPr>
      </w:pPr>
      <w:r>
        <w:br w:type="page"/>
      </w:r>
    </w:p>
    <w:p w14:paraId="2D8BF6D5" w14:textId="5DBB96EA" w:rsidR="0077427A" w:rsidRPr="00E85D87" w:rsidRDefault="008F1E54" w:rsidP="00E85D87">
      <w:pPr>
        <w:spacing w:line="276" w:lineRule="auto"/>
        <w:jc w:val="both"/>
        <w:rPr>
          <w:rStyle w:val="TtuloCarter"/>
          <w:sz w:val="32"/>
        </w:rPr>
      </w:pPr>
      <w:bookmarkStart w:id="8" w:name="_Toc152672645"/>
      <w:r w:rsidRPr="00E85D87">
        <w:rPr>
          <w:rStyle w:val="TtuloCarter"/>
          <w:sz w:val="32"/>
        </w:rPr>
        <w:lastRenderedPageBreak/>
        <w:t>2.2. Grants distribution</w:t>
      </w:r>
      <w:bookmarkEnd w:id="8"/>
    </w:p>
    <w:p w14:paraId="5C747C70" w14:textId="77777777" w:rsidR="0077427A" w:rsidRDefault="0077427A" w:rsidP="00BD584C">
      <w:pPr>
        <w:spacing w:line="276" w:lineRule="auto"/>
        <w:rPr>
          <w:rFonts w:cstheme="minorHAnsi"/>
          <w:sz w:val="24"/>
          <w:lang w:val="en-GB"/>
        </w:rPr>
      </w:pPr>
    </w:p>
    <w:p w14:paraId="739AF475" w14:textId="34C19310" w:rsidR="0077427A" w:rsidRDefault="008F1E54" w:rsidP="00673916">
      <w:pPr>
        <w:spacing w:line="276" w:lineRule="auto"/>
        <w:jc w:val="both"/>
        <w:rPr>
          <w:rFonts w:cstheme="minorHAnsi"/>
          <w:sz w:val="24"/>
          <w:lang w:val="en-GB"/>
        </w:rPr>
      </w:pPr>
      <w:r>
        <w:rPr>
          <w:rFonts w:cstheme="minorHAnsi"/>
          <w:sz w:val="24"/>
          <w:lang w:val="en-GB"/>
        </w:rPr>
        <w:t>In 202</w:t>
      </w:r>
      <w:r w:rsidR="00DD3B48">
        <w:rPr>
          <w:rFonts w:cstheme="minorHAnsi"/>
          <w:sz w:val="24"/>
          <w:lang w:val="en-GB"/>
        </w:rPr>
        <w:t>4</w:t>
      </w:r>
      <w:r>
        <w:rPr>
          <w:rFonts w:cstheme="minorHAnsi"/>
          <w:sz w:val="24"/>
          <w:lang w:val="en-GB"/>
        </w:rPr>
        <w:t>, a</w:t>
      </w:r>
      <w:r w:rsidR="0077427A">
        <w:rPr>
          <w:rFonts w:cstheme="minorHAnsi"/>
          <w:sz w:val="24"/>
          <w:lang w:val="en-GB"/>
        </w:rPr>
        <w:t>vailable grants are distributed according to the destination of the mobility, in the following manner:</w:t>
      </w:r>
    </w:p>
    <w:p w14:paraId="01338DEE" w14:textId="77777777" w:rsidR="002B68D7" w:rsidRDefault="002B68D7" w:rsidP="00673916">
      <w:pPr>
        <w:spacing w:line="276" w:lineRule="auto"/>
        <w:jc w:val="both"/>
        <w:rPr>
          <w:rFonts w:cstheme="minorHAnsi"/>
          <w:sz w:val="24"/>
          <w:lang w:val="en-GB"/>
        </w:rPr>
      </w:pPr>
    </w:p>
    <w:tbl>
      <w:tblPr>
        <w:tblStyle w:val="TabelacomGrelha"/>
        <w:tblW w:w="0" w:type="auto"/>
        <w:tblLook w:val="04A0" w:firstRow="1" w:lastRow="0" w:firstColumn="1" w:lastColumn="0" w:noHBand="0" w:noVBand="1"/>
      </w:tblPr>
      <w:tblGrid>
        <w:gridCol w:w="3331"/>
        <w:gridCol w:w="4887"/>
        <w:gridCol w:w="1128"/>
      </w:tblGrid>
      <w:tr w:rsidR="00786528" w:rsidRPr="002C313B" w14:paraId="3BD42D3D" w14:textId="77777777" w:rsidTr="00D717A9">
        <w:trPr>
          <w:trHeight w:val="413"/>
        </w:trPr>
        <w:tc>
          <w:tcPr>
            <w:tcW w:w="0" w:type="auto"/>
            <w:vMerge w:val="restart"/>
            <w:shd w:val="clear" w:color="auto" w:fill="44546A" w:themeFill="text2"/>
            <w:vAlign w:val="center"/>
          </w:tcPr>
          <w:p w14:paraId="65AE8E94" w14:textId="08D66654" w:rsidR="00766E52" w:rsidRDefault="00766E52" w:rsidP="00786528">
            <w:pPr>
              <w:spacing w:line="276" w:lineRule="auto"/>
              <w:jc w:val="center"/>
              <w:rPr>
                <w:rStyle w:val="Forte"/>
                <w:color w:val="FFFFFF" w:themeColor="background1"/>
                <w:sz w:val="24"/>
              </w:rPr>
            </w:pPr>
            <w:r>
              <w:rPr>
                <w:rStyle w:val="Forte"/>
                <w:color w:val="FFFFFF" w:themeColor="background1"/>
                <w:sz w:val="24"/>
              </w:rPr>
              <w:t xml:space="preserve">EU </w:t>
            </w:r>
            <w:r w:rsidR="00124644">
              <w:rPr>
                <w:rStyle w:val="Forte"/>
                <w:color w:val="FFFFFF" w:themeColor="background1"/>
                <w:sz w:val="24"/>
              </w:rPr>
              <w:t>ICON</w:t>
            </w:r>
            <w:r w:rsidR="00786528" w:rsidRPr="00D717A9">
              <w:rPr>
                <w:rStyle w:val="Forte"/>
                <w:color w:val="FFFFFF" w:themeColor="background1"/>
                <w:sz w:val="24"/>
              </w:rPr>
              <w:t xml:space="preserve"> Grants</w:t>
            </w:r>
          </w:p>
          <w:p w14:paraId="0A8E5B0A" w14:textId="04BADA32" w:rsidR="00786528" w:rsidRPr="00D717A9" w:rsidRDefault="00D717A9" w:rsidP="00766E52">
            <w:pPr>
              <w:spacing w:line="276" w:lineRule="auto"/>
              <w:jc w:val="center"/>
              <w:rPr>
                <w:rStyle w:val="Forte"/>
                <w:b w:val="0"/>
                <w:color w:val="FFFFFF" w:themeColor="background1"/>
              </w:rPr>
            </w:pPr>
            <w:r>
              <w:rPr>
                <w:rStyle w:val="Forte"/>
                <w:color w:val="FFFFFF" w:themeColor="background1"/>
                <w:sz w:val="24"/>
              </w:rPr>
              <w:t xml:space="preserve">to be awarded to </w:t>
            </w:r>
            <w:r w:rsidR="00766E52">
              <w:rPr>
                <w:rStyle w:val="Forte"/>
                <w:color w:val="FFFFFF" w:themeColor="background1"/>
                <w:sz w:val="24"/>
              </w:rPr>
              <w:t>European</w:t>
            </w:r>
            <w:r>
              <w:rPr>
                <w:rStyle w:val="Forte"/>
                <w:color w:val="FFFFFF" w:themeColor="background1"/>
                <w:sz w:val="24"/>
              </w:rPr>
              <w:t xml:space="preserve"> members</w:t>
            </w:r>
            <w:r w:rsidR="00766E52">
              <w:rPr>
                <w:rStyle w:val="Forte"/>
                <w:color w:val="FFFFFF" w:themeColor="background1"/>
                <w:sz w:val="24"/>
              </w:rPr>
              <w:t xml:space="preserve"> </w:t>
            </w:r>
            <w:r w:rsidRPr="00D717A9">
              <w:rPr>
                <w:rStyle w:val="Forte"/>
                <w:b w:val="0"/>
                <w:color w:val="FFFFFF" w:themeColor="background1"/>
                <w:sz w:val="22"/>
              </w:rPr>
              <w:t xml:space="preserve">(to conduct a mobility in </w:t>
            </w:r>
            <w:r w:rsidR="00786528" w:rsidRPr="00D717A9">
              <w:rPr>
                <w:rStyle w:val="Forte"/>
                <w:b w:val="0"/>
                <w:color w:val="FFFFFF" w:themeColor="background1"/>
                <w:sz w:val="22"/>
              </w:rPr>
              <w:t>the Think Tank regions</w:t>
            </w:r>
            <w:r w:rsidRPr="00D717A9">
              <w:rPr>
                <w:rStyle w:val="Forte"/>
                <w:b w:val="0"/>
                <w:color w:val="FFFFFF" w:themeColor="background1"/>
                <w:sz w:val="22"/>
              </w:rPr>
              <w:t>)</w:t>
            </w:r>
          </w:p>
        </w:tc>
        <w:tc>
          <w:tcPr>
            <w:tcW w:w="4887" w:type="dxa"/>
            <w:vAlign w:val="center"/>
          </w:tcPr>
          <w:p w14:paraId="58143F78" w14:textId="12596542" w:rsidR="00786528" w:rsidRPr="00D717A9" w:rsidRDefault="00786528" w:rsidP="00380537">
            <w:pPr>
              <w:spacing w:line="276" w:lineRule="auto"/>
              <w:rPr>
                <w:rStyle w:val="Forte"/>
                <w:color w:val="44546A" w:themeColor="text2"/>
              </w:rPr>
            </w:pPr>
            <w:r w:rsidRPr="00D717A9">
              <w:rPr>
                <w:rStyle w:val="Forte"/>
                <w:color w:val="44546A" w:themeColor="text2"/>
              </w:rPr>
              <w:t>Latin America</w:t>
            </w:r>
          </w:p>
        </w:tc>
        <w:tc>
          <w:tcPr>
            <w:tcW w:w="1128" w:type="dxa"/>
            <w:vAlign w:val="center"/>
          </w:tcPr>
          <w:p w14:paraId="1BD3C5FF" w14:textId="7F36F395" w:rsidR="00786528" w:rsidRPr="002C313B" w:rsidRDefault="00786528" w:rsidP="00380537">
            <w:pPr>
              <w:spacing w:line="276" w:lineRule="auto"/>
              <w:rPr>
                <w:rStyle w:val="Forte"/>
              </w:rPr>
            </w:pPr>
            <w:r w:rsidRPr="002C313B">
              <w:rPr>
                <w:rStyle w:val="Forte"/>
              </w:rPr>
              <w:t>3 grants</w:t>
            </w:r>
          </w:p>
        </w:tc>
      </w:tr>
      <w:tr w:rsidR="00786528" w:rsidRPr="002C313B" w14:paraId="34B1170B" w14:textId="77777777" w:rsidTr="00D717A9">
        <w:trPr>
          <w:trHeight w:val="503"/>
        </w:trPr>
        <w:tc>
          <w:tcPr>
            <w:tcW w:w="0" w:type="auto"/>
            <w:vMerge/>
            <w:shd w:val="clear" w:color="auto" w:fill="44546A" w:themeFill="text2"/>
          </w:tcPr>
          <w:p w14:paraId="51CBA8D6" w14:textId="77777777" w:rsidR="00786528" w:rsidRPr="00D717A9" w:rsidRDefault="00786528" w:rsidP="00380537">
            <w:pPr>
              <w:spacing w:line="276" w:lineRule="auto"/>
              <w:rPr>
                <w:rStyle w:val="Forte"/>
                <w:color w:val="FFFFFF" w:themeColor="background1"/>
              </w:rPr>
            </w:pPr>
          </w:p>
        </w:tc>
        <w:tc>
          <w:tcPr>
            <w:tcW w:w="4887" w:type="dxa"/>
            <w:vAlign w:val="center"/>
          </w:tcPr>
          <w:p w14:paraId="55D84278" w14:textId="12473BBE" w:rsidR="00786528" w:rsidRPr="00D717A9" w:rsidRDefault="00786528" w:rsidP="00380537">
            <w:pPr>
              <w:spacing w:line="276" w:lineRule="auto"/>
              <w:rPr>
                <w:rStyle w:val="Forte"/>
                <w:color w:val="44546A" w:themeColor="text2"/>
              </w:rPr>
            </w:pPr>
            <w:r w:rsidRPr="00D717A9">
              <w:rPr>
                <w:rStyle w:val="Forte"/>
                <w:color w:val="44546A" w:themeColor="text2"/>
              </w:rPr>
              <w:t>China</w:t>
            </w:r>
          </w:p>
        </w:tc>
        <w:tc>
          <w:tcPr>
            <w:tcW w:w="1128" w:type="dxa"/>
            <w:vAlign w:val="center"/>
          </w:tcPr>
          <w:p w14:paraId="647AD01B" w14:textId="69E68ED7" w:rsidR="00786528" w:rsidRPr="002C313B" w:rsidRDefault="00101355" w:rsidP="00380537">
            <w:pPr>
              <w:spacing w:line="276" w:lineRule="auto"/>
              <w:rPr>
                <w:rStyle w:val="Forte"/>
              </w:rPr>
            </w:pPr>
            <w:r w:rsidRPr="002C313B">
              <w:rPr>
                <w:rStyle w:val="Forte"/>
              </w:rPr>
              <w:t>3</w:t>
            </w:r>
            <w:r w:rsidR="00786528" w:rsidRPr="002C313B">
              <w:rPr>
                <w:rStyle w:val="Forte"/>
              </w:rPr>
              <w:t xml:space="preserve"> grants</w:t>
            </w:r>
          </w:p>
        </w:tc>
      </w:tr>
      <w:tr w:rsidR="00786528" w:rsidRPr="002C313B" w14:paraId="50C13B7A" w14:textId="77777777" w:rsidTr="00D717A9">
        <w:trPr>
          <w:trHeight w:val="437"/>
        </w:trPr>
        <w:tc>
          <w:tcPr>
            <w:tcW w:w="0" w:type="auto"/>
            <w:vMerge/>
            <w:shd w:val="clear" w:color="auto" w:fill="44546A" w:themeFill="text2"/>
          </w:tcPr>
          <w:p w14:paraId="11F4C4EA" w14:textId="77777777" w:rsidR="00786528" w:rsidRPr="00D717A9" w:rsidRDefault="00786528" w:rsidP="00380537">
            <w:pPr>
              <w:spacing w:line="276" w:lineRule="auto"/>
              <w:rPr>
                <w:rStyle w:val="Forte"/>
                <w:color w:val="FFFFFF" w:themeColor="background1"/>
              </w:rPr>
            </w:pPr>
          </w:p>
        </w:tc>
        <w:tc>
          <w:tcPr>
            <w:tcW w:w="4887" w:type="dxa"/>
            <w:vAlign w:val="center"/>
          </w:tcPr>
          <w:p w14:paraId="08CDD299" w14:textId="0D18F828" w:rsidR="00786528" w:rsidRPr="00D717A9" w:rsidRDefault="00786528" w:rsidP="00380537">
            <w:pPr>
              <w:spacing w:line="276" w:lineRule="auto"/>
              <w:rPr>
                <w:rStyle w:val="Forte"/>
                <w:color w:val="44546A" w:themeColor="text2"/>
              </w:rPr>
            </w:pPr>
            <w:r w:rsidRPr="00D717A9">
              <w:rPr>
                <w:rStyle w:val="Forte"/>
                <w:color w:val="44546A" w:themeColor="text2"/>
              </w:rPr>
              <w:t>Africa</w:t>
            </w:r>
          </w:p>
        </w:tc>
        <w:tc>
          <w:tcPr>
            <w:tcW w:w="1128" w:type="dxa"/>
            <w:vAlign w:val="center"/>
          </w:tcPr>
          <w:p w14:paraId="5B14E3A3" w14:textId="36429632" w:rsidR="00786528" w:rsidRPr="002C313B" w:rsidRDefault="00CA4B80" w:rsidP="00380537">
            <w:pPr>
              <w:spacing w:line="276" w:lineRule="auto"/>
              <w:rPr>
                <w:rStyle w:val="Forte"/>
              </w:rPr>
            </w:pPr>
            <w:r w:rsidRPr="002C313B">
              <w:rPr>
                <w:rStyle w:val="Forte"/>
              </w:rPr>
              <w:t>3</w:t>
            </w:r>
            <w:r w:rsidR="00786528" w:rsidRPr="002C313B">
              <w:rPr>
                <w:rStyle w:val="Forte"/>
              </w:rPr>
              <w:t xml:space="preserve"> grants</w:t>
            </w:r>
          </w:p>
        </w:tc>
      </w:tr>
      <w:tr w:rsidR="00D717A9" w:rsidRPr="002C313B" w14:paraId="3C9F16CB" w14:textId="77777777" w:rsidTr="00D717A9">
        <w:trPr>
          <w:trHeight w:val="435"/>
        </w:trPr>
        <w:tc>
          <w:tcPr>
            <w:tcW w:w="0" w:type="auto"/>
            <w:vMerge w:val="restart"/>
            <w:shd w:val="clear" w:color="auto" w:fill="44546A" w:themeFill="text2"/>
            <w:vAlign w:val="center"/>
          </w:tcPr>
          <w:p w14:paraId="753DCE79" w14:textId="08E2112E" w:rsidR="00766E52" w:rsidRDefault="00766E52" w:rsidP="00766E52">
            <w:pPr>
              <w:spacing w:line="276" w:lineRule="auto"/>
              <w:ind w:left="-262" w:right="-177"/>
              <w:jc w:val="center"/>
              <w:rPr>
                <w:rStyle w:val="Forte"/>
                <w:color w:val="FFFFFF" w:themeColor="background1"/>
                <w:sz w:val="24"/>
              </w:rPr>
            </w:pPr>
            <w:r w:rsidRPr="00D717A9">
              <w:rPr>
                <w:rStyle w:val="Forte"/>
                <w:color w:val="FFFFFF" w:themeColor="background1"/>
                <w:sz w:val="24"/>
              </w:rPr>
              <w:t xml:space="preserve">Internal Networking </w:t>
            </w:r>
            <w:r w:rsidR="00124644">
              <w:rPr>
                <w:rStyle w:val="Forte"/>
                <w:color w:val="FFFFFF" w:themeColor="background1"/>
                <w:sz w:val="24"/>
              </w:rPr>
              <w:t>ICON</w:t>
            </w:r>
            <w:r w:rsidR="00D717A9" w:rsidRPr="00D717A9">
              <w:rPr>
                <w:rStyle w:val="Forte"/>
                <w:color w:val="FFFFFF" w:themeColor="background1"/>
                <w:sz w:val="24"/>
              </w:rPr>
              <w:t xml:space="preserve"> Grants </w:t>
            </w:r>
          </w:p>
          <w:p w14:paraId="2DAFA838" w14:textId="6C791654" w:rsidR="00D717A9" w:rsidRPr="00D717A9" w:rsidRDefault="00D717A9" w:rsidP="00766E52">
            <w:pPr>
              <w:spacing w:line="276" w:lineRule="auto"/>
              <w:jc w:val="center"/>
              <w:rPr>
                <w:rStyle w:val="Forte"/>
                <w:b w:val="0"/>
                <w:color w:val="FFFFFF" w:themeColor="background1"/>
                <w:sz w:val="22"/>
              </w:rPr>
            </w:pPr>
            <w:r>
              <w:rPr>
                <w:rStyle w:val="Forte"/>
                <w:color w:val="FFFFFF" w:themeColor="background1"/>
                <w:sz w:val="24"/>
              </w:rPr>
              <w:t xml:space="preserve">to be awarded to Associate members </w:t>
            </w:r>
            <w:r w:rsidRPr="00D717A9">
              <w:rPr>
                <w:rStyle w:val="Forte"/>
                <w:b w:val="0"/>
                <w:color w:val="FFFFFF" w:themeColor="background1"/>
                <w:sz w:val="22"/>
              </w:rPr>
              <w:br/>
              <w:t>(</w:t>
            </w:r>
            <w:r>
              <w:rPr>
                <w:rStyle w:val="Forte"/>
                <w:b w:val="0"/>
                <w:color w:val="FFFFFF" w:themeColor="background1"/>
                <w:sz w:val="22"/>
              </w:rPr>
              <w:t>to conduct a</w:t>
            </w:r>
            <w:r w:rsidRPr="00D717A9">
              <w:rPr>
                <w:rStyle w:val="Forte"/>
                <w:b w:val="0"/>
                <w:color w:val="FFFFFF" w:themeColor="background1"/>
                <w:sz w:val="22"/>
              </w:rPr>
              <w:t xml:space="preserve"> mobility in </w:t>
            </w:r>
            <w:r>
              <w:rPr>
                <w:rStyle w:val="Forte"/>
                <w:b w:val="0"/>
                <w:color w:val="FFFFFF" w:themeColor="background1"/>
                <w:sz w:val="22"/>
              </w:rPr>
              <w:t xml:space="preserve">a </w:t>
            </w:r>
            <w:r w:rsidRPr="00D717A9">
              <w:rPr>
                <w:rStyle w:val="Forte"/>
                <w:b w:val="0"/>
                <w:color w:val="FFFFFF" w:themeColor="background1"/>
                <w:sz w:val="22"/>
              </w:rPr>
              <w:t xml:space="preserve">SGroup </w:t>
            </w:r>
            <w:r>
              <w:rPr>
                <w:rStyle w:val="Forte"/>
                <w:b w:val="0"/>
                <w:color w:val="FFFFFF" w:themeColor="background1"/>
                <w:sz w:val="22"/>
              </w:rPr>
              <w:t xml:space="preserve">European </w:t>
            </w:r>
            <w:r w:rsidRPr="00D717A9">
              <w:rPr>
                <w:rStyle w:val="Forte"/>
                <w:b w:val="0"/>
                <w:color w:val="FFFFFF" w:themeColor="background1"/>
                <w:sz w:val="22"/>
              </w:rPr>
              <w:t>member universities)</w:t>
            </w:r>
          </w:p>
        </w:tc>
        <w:tc>
          <w:tcPr>
            <w:tcW w:w="4887" w:type="dxa"/>
            <w:vAlign w:val="center"/>
          </w:tcPr>
          <w:p w14:paraId="39686E25" w14:textId="43CD151C" w:rsidR="00D717A9" w:rsidRPr="00D717A9" w:rsidRDefault="00DB6498" w:rsidP="00786528">
            <w:pPr>
              <w:spacing w:line="276" w:lineRule="auto"/>
              <w:rPr>
                <w:rStyle w:val="Forte"/>
                <w:color w:val="44546A" w:themeColor="text2"/>
              </w:rPr>
            </w:pPr>
            <w:hyperlink r:id="rId13" w:history="1">
              <w:r w:rsidR="00D717A9" w:rsidRPr="00D717A9">
                <w:rPr>
                  <w:rStyle w:val="Forte"/>
                  <w:color w:val="44546A" w:themeColor="text2"/>
                </w:rPr>
                <w:t>Shanghai International Studies University, China</w:t>
              </w:r>
            </w:hyperlink>
          </w:p>
        </w:tc>
        <w:tc>
          <w:tcPr>
            <w:tcW w:w="1128" w:type="dxa"/>
            <w:vMerge w:val="restart"/>
            <w:vAlign w:val="center"/>
          </w:tcPr>
          <w:p w14:paraId="76565429" w14:textId="5EABC8D6" w:rsidR="00D717A9" w:rsidRPr="002C313B" w:rsidRDefault="00D717A9" w:rsidP="00786528">
            <w:pPr>
              <w:spacing w:line="276" w:lineRule="auto"/>
              <w:rPr>
                <w:rStyle w:val="Forte"/>
              </w:rPr>
            </w:pPr>
            <w:r w:rsidRPr="002C313B">
              <w:rPr>
                <w:rStyle w:val="Forte"/>
              </w:rPr>
              <w:t>1 grant</w:t>
            </w:r>
          </w:p>
        </w:tc>
      </w:tr>
      <w:tr w:rsidR="00D717A9" w:rsidRPr="002C313B" w14:paraId="58F2892F" w14:textId="77777777" w:rsidTr="00D717A9">
        <w:trPr>
          <w:trHeight w:val="435"/>
        </w:trPr>
        <w:tc>
          <w:tcPr>
            <w:tcW w:w="0" w:type="auto"/>
            <w:vMerge/>
            <w:shd w:val="clear" w:color="auto" w:fill="44546A" w:themeFill="text2"/>
          </w:tcPr>
          <w:p w14:paraId="7A212239" w14:textId="7A46C7BC" w:rsidR="00D717A9" w:rsidRPr="002C313B" w:rsidRDefault="00D717A9" w:rsidP="00786528">
            <w:pPr>
              <w:spacing w:line="276" w:lineRule="auto"/>
              <w:rPr>
                <w:rStyle w:val="Forte"/>
              </w:rPr>
            </w:pPr>
          </w:p>
        </w:tc>
        <w:tc>
          <w:tcPr>
            <w:tcW w:w="4887" w:type="dxa"/>
            <w:vAlign w:val="center"/>
          </w:tcPr>
          <w:p w14:paraId="51E6D78E" w14:textId="46D5260A" w:rsidR="00D717A9" w:rsidRPr="00D717A9" w:rsidRDefault="00DB6498" w:rsidP="00786528">
            <w:pPr>
              <w:spacing w:line="276" w:lineRule="auto"/>
              <w:rPr>
                <w:rStyle w:val="Forte"/>
                <w:color w:val="44546A" w:themeColor="text2"/>
              </w:rPr>
            </w:pPr>
            <w:hyperlink r:id="rId14" w:history="1">
              <w:r w:rsidR="00D717A9" w:rsidRPr="00D717A9">
                <w:rPr>
                  <w:rStyle w:val="Forte"/>
                  <w:color w:val="44546A" w:themeColor="text2"/>
                </w:rPr>
                <w:t>Yerevan State Medical University, Armenia</w:t>
              </w:r>
            </w:hyperlink>
          </w:p>
        </w:tc>
        <w:tc>
          <w:tcPr>
            <w:tcW w:w="1128" w:type="dxa"/>
            <w:vMerge/>
            <w:vAlign w:val="center"/>
          </w:tcPr>
          <w:p w14:paraId="1FE83D54" w14:textId="427F8C3B" w:rsidR="00D717A9" w:rsidRPr="002C313B" w:rsidRDefault="00D717A9" w:rsidP="00786528">
            <w:pPr>
              <w:spacing w:line="276" w:lineRule="auto"/>
              <w:rPr>
                <w:rStyle w:val="Forte"/>
              </w:rPr>
            </w:pPr>
          </w:p>
        </w:tc>
      </w:tr>
      <w:tr w:rsidR="00D717A9" w:rsidRPr="002C313B" w14:paraId="051BA1EC" w14:textId="77777777" w:rsidTr="00D717A9">
        <w:trPr>
          <w:trHeight w:val="435"/>
        </w:trPr>
        <w:tc>
          <w:tcPr>
            <w:tcW w:w="0" w:type="auto"/>
            <w:vMerge/>
            <w:shd w:val="clear" w:color="auto" w:fill="44546A" w:themeFill="text2"/>
          </w:tcPr>
          <w:p w14:paraId="5D06EB88" w14:textId="60FD0089" w:rsidR="00D717A9" w:rsidRPr="002C313B" w:rsidRDefault="00D717A9" w:rsidP="00786528">
            <w:pPr>
              <w:spacing w:line="276" w:lineRule="auto"/>
              <w:rPr>
                <w:rStyle w:val="Forte"/>
              </w:rPr>
            </w:pPr>
          </w:p>
        </w:tc>
        <w:tc>
          <w:tcPr>
            <w:tcW w:w="4887" w:type="dxa"/>
            <w:vAlign w:val="center"/>
          </w:tcPr>
          <w:p w14:paraId="5574F3C3" w14:textId="642AE7AE" w:rsidR="00D717A9" w:rsidRPr="00D717A9" w:rsidRDefault="00DB6498" w:rsidP="00786528">
            <w:pPr>
              <w:spacing w:line="276" w:lineRule="auto"/>
              <w:rPr>
                <w:rStyle w:val="Forte"/>
                <w:color w:val="44546A" w:themeColor="text2"/>
              </w:rPr>
            </w:pPr>
            <w:hyperlink r:id="rId15" w:history="1">
              <w:r w:rsidR="00D717A9" w:rsidRPr="00D717A9">
                <w:rPr>
                  <w:rStyle w:val="Forte"/>
                  <w:color w:val="44546A" w:themeColor="text2"/>
                </w:rPr>
                <w:t>University of Los Andes, Colombia</w:t>
              </w:r>
            </w:hyperlink>
          </w:p>
        </w:tc>
        <w:tc>
          <w:tcPr>
            <w:tcW w:w="1128" w:type="dxa"/>
            <w:vMerge/>
            <w:vAlign w:val="center"/>
          </w:tcPr>
          <w:p w14:paraId="02B85796" w14:textId="340DBB01" w:rsidR="00D717A9" w:rsidRPr="002C313B" w:rsidRDefault="00D717A9" w:rsidP="00786528">
            <w:pPr>
              <w:spacing w:line="276" w:lineRule="auto"/>
              <w:rPr>
                <w:rStyle w:val="Forte"/>
              </w:rPr>
            </w:pPr>
          </w:p>
        </w:tc>
      </w:tr>
      <w:tr w:rsidR="00D717A9" w:rsidRPr="002C313B" w14:paraId="2377981F" w14:textId="77777777" w:rsidTr="00D717A9">
        <w:trPr>
          <w:trHeight w:val="435"/>
        </w:trPr>
        <w:tc>
          <w:tcPr>
            <w:tcW w:w="0" w:type="auto"/>
            <w:vMerge/>
            <w:shd w:val="clear" w:color="auto" w:fill="44546A" w:themeFill="text2"/>
          </w:tcPr>
          <w:p w14:paraId="5FEC53A7" w14:textId="06489A07" w:rsidR="00D717A9" w:rsidRPr="002C313B" w:rsidRDefault="00D717A9" w:rsidP="00786528">
            <w:pPr>
              <w:spacing w:line="276" w:lineRule="auto"/>
              <w:rPr>
                <w:rStyle w:val="Forte"/>
              </w:rPr>
            </w:pPr>
          </w:p>
        </w:tc>
        <w:tc>
          <w:tcPr>
            <w:tcW w:w="4887" w:type="dxa"/>
            <w:vAlign w:val="center"/>
          </w:tcPr>
          <w:p w14:paraId="08AB6A56" w14:textId="6D869AC4" w:rsidR="00D717A9" w:rsidRPr="00D717A9" w:rsidRDefault="00DB6498" w:rsidP="00786528">
            <w:pPr>
              <w:spacing w:line="276" w:lineRule="auto"/>
              <w:rPr>
                <w:rStyle w:val="Forte"/>
                <w:color w:val="44546A" w:themeColor="text2"/>
              </w:rPr>
            </w:pPr>
            <w:hyperlink r:id="rId16" w:history="1">
              <w:r w:rsidR="00D717A9" w:rsidRPr="00D717A9">
                <w:rPr>
                  <w:rStyle w:val="Forte"/>
                  <w:color w:val="44546A" w:themeColor="text2"/>
                </w:rPr>
                <w:t>La Trobe University, Australia</w:t>
              </w:r>
            </w:hyperlink>
          </w:p>
        </w:tc>
        <w:tc>
          <w:tcPr>
            <w:tcW w:w="1128" w:type="dxa"/>
            <w:vMerge/>
            <w:vAlign w:val="center"/>
          </w:tcPr>
          <w:p w14:paraId="331B12F3" w14:textId="06A13B9D" w:rsidR="00D717A9" w:rsidRPr="002C313B" w:rsidRDefault="00D717A9" w:rsidP="00786528">
            <w:pPr>
              <w:spacing w:line="276" w:lineRule="auto"/>
              <w:rPr>
                <w:rStyle w:val="Forte"/>
              </w:rPr>
            </w:pPr>
          </w:p>
        </w:tc>
      </w:tr>
      <w:tr w:rsidR="00D717A9" w:rsidRPr="002C313B" w14:paraId="132B0BBA" w14:textId="77777777" w:rsidTr="00D717A9">
        <w:trPr>
          <w:trHeight w:val="435"/>
        </w:trPr>
        <w:tc>
          <w:tcPr>
            <w:tcW w:w="0" w:type="auto"/>
            <w:vMerge/>
            <w:shd w:val="clear" w:color="auto" w:fill="44546A" w:themeFill="text2"/>
          </w:tcPr>
          <w:p w14:paraId="4F55881F" w14:textId="77777777" w:rsidR="00D717A9" w:rsidRPr="002C313B" w:rsidRDefault="00D717A9" w:rsidP="00786528">
            <w:pPr>
              <w:spacing w:line="276" w:lineRule="auto"/>
              <w:rPr>
                <w:rStyle w:val="Forte"/>
              </w:rPr>
            </w:pPr>
          </w:p>
        </w:tc>
        <w:tc>
          <w:tcPr>
            <w:tcW w:w="4887" w:type="dxa"/>
            <w:vAlign w:val="center"/>
          </w:tcPr>
          <w:p w14:paraId="368DD9E9" w14:textId="085210A7" w:rsidR="00D717A9" w:rsidRPr="00D717A9" w:rsidRDefault="00DB6498" w:rsidP="00786528">
            <w:pPr>
              <w:spacing w:line="276" w:lineRule="auto"/>
              <w:rPr>
                <w:rStyle w:val="Forte"/>
                <w:color w:val="44546A" w:themeColor="text2"/>
              </w:rPr>
            </w:pPr>
            <w:hyperlink r:id="rId17" w:history="1">
              <w:r w:rsidR="00D717A9" w:rsidRPr="00D717A9">
                <w:rPr>
                  <w:rStyle w:val="Forte"/>
                  <w:color w:val="44546A" w:themeColor="text2"/>
                </w:rPr>
                <w:t>Stellenbosch University, South Africa</w:t>
              </w:r>
            </w:hyperlink>
          </w:p>
        </w:tc>
        <w:tc>
          <w:tcPr>
            <w:tcW w:w="1128" w:type="dxa"/>
            <w:vMerge/>
            <w:vAlign w:val="center"/>
          </w:tcPr>
          <w:p w14:paraId="7AEDA252" w14:textId="48380AE2" w:rsidR="00D717A9" w:rsidRPr="002C313B" w:rsidRDefault="00D717A9" w:rsidP="00786528">
            <w:pPr>
              <w:spacing w:line="276" w:lineRule="auto"/>
              <w:rPr>
                <w:rStyle w:val="Forte"/>
              </w:rPr>
            </w:pPr>
          </w:p>
        </w:tc>
      </w:tr>
      <w:tr w:rsidR="00D717A9" w:rsidRPr="002C313B" w14:paraId="38CBF15C" w14:textId="77777777" w:rsidTr="00D717A9">
        <w:trPr>
          <w:trHeight w:val="435"/>
        </w:trPr>
        <w:tc>
          <w:tcPr>
            <w:tcW w:w="0" w:type="auto"/>
            <w:vMerge/>
            <w:shd w:val="clear" w:color="auto" w:fill="44546A" w:themeFill="text2"/>
          </w:tcPr>
          <w:p w14:paraId="702929E0" w14:textId="77777777" w:rsidR="00D717A9" w:rsidRPr="002C313B" w:rsidRDefault="00D717A9" w:rsidP="00786528">
            <w:pPr>
              <w:spacing w:line="276" w:lineRule="auto"/>
              <w:rPr>
                <w:rStyle w:val="Forte"/>
              </w:rPr>
            </w:pPr>
          </w:p>
        </w:tc>
        <w:tc>
          <w:tcPr>
            <w:tcW w:w="4887" w:type="dxa"/>
            <w:vAlign w:val="center"/>
          </w:tcPr>
          <w:p w14:paraId="242D6E6B" w14:textId="1F53E29B" w:rsidR="00D717A9" w:rsidRPr="00D717A9" w:rsidRDefault="00DB6498" w:rsidP="00786528">
            <w:pPr>
              <w:spacing w:line="276" w:lineRule="auto"/>
              <w:rPr>
                <w:rStyle w:val="Forte"/>
                <w:color w:val="44546A" w:themeColor="text2"/>
              </w:rPr>
            </w:pPr>
            <w:hyperlink r:id="rId18" w:history="1">
              <w:r w:rsidR="00D717A9" w:rsidRPr="00D717A9">
                <w:rPr>
                  <w:rStyle w:val="Forte"/>
                  <w:color w:val="44546A" w:themeColor="text2"/>
                </w:rPr>
                <w:t>Ohio State University, United States of America</w:t>
              </w:r>
            </w:hyperlink>
          </w:p>
        </w:tc>
        <w:tc>
          <w:tcPr>
            <w:tcW w:w="1128" w:type="dxa"/>
            <w:vMerge/>
            <w:vAlign w:val="center"/>
          </w:tcPr>
          <w:p w14:paraId="7DF1D39D" w14:textId="038EE0F3" w:rsidR="00D717A9" w:rsidRPr="002C313B" w:rsidRDefault="00D717A9" w:rsidP="00786528">
            <w:pPr>
              <w:spacing w:line="276" w:lineRule="auto"/>
              <w:rPr>
                <w:rStyle w:val="Forte"/>
              </w:rPr>
            </w:pPr>
          </w:p>
        </w:tc>
      </w:tr>
    </w:tbl>
    <w:p w14:paraId="71012573" w14:textId="7447419F" w:rsidR="008F1E54" w:rsidRPr="00E85D87" w:rsidRDefault="008F1E54" w:rsidP="000E3A7C">
      <w:pPr>
        <w:pStyle w:val="Ttulo"/>
      </w:pPr>
      <w:bookmarkStart w:id="9" w:name="_Toc152672646"/>
      <w:r w:rsidRPr="00E85D87">
        <w:rPr>
          <w:rStyle w:val="TtuloCarter"/>
          <w:b/>
          <w:sz w:val="32"/>
        </w:rPr>
        <w:t>2.3. Redistribution of grants</w:t>
      </w:r>
      <w:bookmarkEnd w:id="9"/>
      <w:r w:rsidR="00380537" w:rsidRPr="00E85D87">
        <w:br/>
      </w:r>
    </w:p>
    <w:p w14:paraId="00079EF3" w14:textId="595E4392" w:rsidR="00653E40" w:rsidRDefault="008F1E54" w:rsidP="00673916">
      <w:pPr>
        <w:spacing w:line="276" w:lineRule="auto"/>
        <w:jc w:val="both"/>
        <w:rPr>
          <w:rFonts w:cstheme="minorHAnsi"/>
          <w:color w:val="000000" w:themeColor="text1"/>
          <w:sz w:val="24"/>
          <w:lang w:val="en-GB"/>
        </w:rPr>
      </w:pPr>
      <w:r w:rsidRPr="00F003C7">
        <w:rPr>
          <w:rFonts w:cstheme="minorHAnsi"/>
          <w:color w:val="000000" w:themeColor="text1"/>
          <w:sz w:val="24"/>
          <w:lang w:val="en-GB"/>
        </w:rPr>
        <w:t>I</w:t>
      </w:r>
      <w:r w:rsidR="00155213">
        <w:rPr>
          <w:rFonts w:cstheme="minorHAnsi"/>
          <w:color w:val="000000" w:themeColor="text1"/>
          <w:sz w:val="24"/>
          <w:lang w:val="en-GB"/>
        </w:rPr>
        <w:t>f</w:t>
      </w:r>
      <w:r w:rsidRPr="00F003C7">
        <w:rPr>
          <w:rFonts w:cstheme="minorHAnsi"/>
          <w:color w:val="000000" w:themeColor="text1"/>
          <w:sz w:val="24"/>
          <w:lang w:val="en-GB"/>
        </w:rPr>
        <w:t xml:space="preserve"> </w:t>
      </w:r>
      <w:r w:rsidR="008B3B15" w:rsidRPr="00F003C7">
        <w:rPr>
          <w:rFonts w:cstheme="minorHAnsi"/>
          <w:color w:val="000000" w:themeColor="text1"/>
          <w:sz w:val="24"/>
          <w:lang w:val="en-GB"/>
        </w:rPr>
        <w:t>not all</w:t>
      </w:r>
      <w:r w:rsidRPr="00F003C7">
        <w:rPr>
          <w:rFonts w:cstheme="minorHAnsi"/>
          <w:color w:val="000000" w:themeColor="text1"/>
          <w:sz w:val="24"/>
          <w:lang w:val="en-GB"/>
        </w:rPr>
        <w:t xml:space="preserve"> grants have been </w:t>
      </w:r>
      <w:r w:rsidR="00FC0CD6" w:rsidRPr="00F003C7">
        <w:rPr>
          <w:rFonts w:cstheme="minorHAnsi"/>
          <w:color w:val="000000" w:themeColor="text1"/>
          <w:sz w:val="24"/>
          <w:lang w:val="en-GB"/>
        </w:rPr>
        <w:t xml:space="preserve">awarded </w:t>
      </w:r>
      <w:r w:rsidR="008B3B15" w:rsidRPr="00F003C7">
        <w:rPr>
          <w:rFonts w:cstheme="minorHAnsi"/>
          <w:color w:val="000000" w:themeColor="text1"/>
          <w:sz w:val="24"/>
          <w:lang w:val="en-GB"/>
        </w:rPr>
        <w:t xml:space="preserve">once </w:t>
      </w:r>
      <w:r w:rsidRPr="00F003C7">
        <w:rPr>
          <w:rFonts w:cstheme="minorHAnsi"/>
          <w:color w:val="000000" w:themeColor="text1"/>
          <w:sz w:val="24"/>
          <w:lang w:val="en-GB"/>
        </w:rPr>
        <w:t xml:space="preserve">the </w:t>
      </w:r>
      <w:r w:rsidR="00653E40">
        <w:rPr>
          <w:rFonts w:cstheme="minorHAnsi"/>
          <w:color w:val="000000" w:themeColor="text1"/>
          <w:sz w:val="24"/>
          <w:lang w:val="en-GB"/>
        </w:rPr>
        <w:t xml:space="preserve">two calls and respective </w:t>
      </w:r>
      <w:r w:rsidR="008B3B15" w:rsidRPr="00F003C7">
        <w:rPr>
          <w:rFonts w:cstheme="minorHAnsi"/>
          <w:color w:val="000000" w:themeColor="text1"/>
          <w:sz w:val="24"/>
          <w:lang w:val="en-GB"/>
        </w:rPr>
        <w:t>selection</w:t>
      </w:r>
      <w:r w:rsidRPr="00F003C7">
        <w:rPr>
          <w:rFonts w:cstheme="minorHAnsi"/>
          <w:color w:val="000000" w:themeColor="text1"/>
          <w:sz w:val="24"/>
          <w:lang w:val="en-GB"/>
        </w:rPr>
        <w:t xml:space="preserve"> period</w:t>
      </w:r>
      <w:r w:rsidR="00653E40">
        <w:rPr>
          <w:rFonts w:cstheme="minorHAnsi"/>
          <w:color w:val="000000" w:themeColor="text1"/>
          <w:sz w:val="24"/>
          <w:lang w:val="en-GB"/>
        </w:rPr>
        <w:t>s</w:t>
      </w:r>
      <w:r w:rsidRPr="00F003C7">
        <w:rPr>
          <w:rFonts w:cstheme="minorHAnsi"/>
          <w:color w:val="000000" w:themeColor="text1"/>
          <w:sz w:val="24"/>
          <w:lang w:val="en-GB"/>
        </w:rPr>
        <w:t xml:space="preserve"> ha</w:t>
      </w:r>
      <w:r w:rsidR="00653E40">
        <w:rPr>
          <w:rFonts w:cstheme="minorHAnsi"/>
          <w:color w:val="000000" w:themeColor="text1"/>
          <w:sz w:val="24"/>
          <w:lang w:val="en-GB"/>
        </w:rPr>
        <w:t>ve</w:t>
      </w:r>
      <w:r w:rsidRPr="00F003C7">
        <w:rPr>
          <w:rFonts w:cstheme="minorHAnsi"/>
          <w:color w:val="000000" w:themeColor="text1"/>
          <w:sz w:val="24"/>
          <w:lang w:val="en-GB"/>
        </w:rPr>
        <w:t xml:space="preserve"> finished, the </w:t>
      </w:r>
      <w:r w:rsidR="00124644">
        <w:rPr>
          <w:rFonts w:cstheme="minorHAnsi"/>
          <w:color w:val="000000" w:themeColor="text1"/>
          <w:sz w:val="24"/>
          <w:lang w:val="en-GB"/>
        </w:rPr>
        <w:t>ICON</w:t>
      </w:r>
      <w:r w:rsidRPr="00F003C7">
        <w:rPr>
          <w:rFonts w:cstheme="minorHAnsi"/>
          <w:color w:val="000000" w:themeColor="text1"/>
          <w:sz w:val="24"/>
          <w:lang w:val="en-GB"/>
        </w:rPr>
        <w:t xml:space="preserve"> Evaluating Committee </w:t>
      </w:r>
      <w:r w:rsidR="00F36C78" w:rsidRPr="00F003C7">
        <w:rPr>
          <w:rFonts w:cstheme="minorHAnsi"/>
          <w:color w:val="000000" w:themeColor="text1"/>
          <w:sz w:val="24"/>
          <w:lang w:val="en-GB"/>
        </w:rPr>
        <w:t>will</w:t>
      </w:r>
      <w:r w:rsidRPr="00F003C7">
        <w:rPr>
          <w:rFonts w:cstheme="minorHAnsi"/>
          <w:color w:val="000000" w:themeColor="text1"/>
          <w:sz w:val="24"/>
          <w:lang w:val="en-GB"/>
        </w:rPr>
        <w:t xml:space="preserve"> </w:t>
      </w:r>
      <w:r w:rsidR="00FC0CD6" w:rsidRPr="00F003C7">
        <w:rPr>
          <w:rFonts w:cstheme="minorHAnsi"/>
          <w:color w:val="000000" w:themeColor="text1"/>
          <w:sz w:val="24"/>
          <w:lang w:val="en-GB"/>
        </w:rPr>
        <w:t xml:space="preserve">redistribute </w:t>
      </w:r>
      <w:r w:rsidRPr="00F003C7">
        <w:rPr>
          <w:rFonts w:cstheme="minorHAnsi"/>
          <w:color w:val="000000" w:themeColor="text1"/>
          <w:sz w:val="24"/>
          <w:lang w:val="en-GB"/>
        </w:rPr>
        <w:t xml:space="preserve">the remaining grants to applications </w:t>
      </w:r>
      <w:r w:rsidR="00224018" w:rsidRPr="00F003C7">
        <w:rPr>
          <w:rFonts w:cstheme="minorHAnsi"/>
          <w:color w:val="000000" w:themeColor="text1"/>
          <w:sz w:val="24"/>
          <w:lang w:val="en-GB"/>
        </w:rPr>
        <w:t>received within the call of 202</w:t>
      </w:r>
      <w:r w:rsidR="00653E40">
        <w:rPr>
          <w:rFonts w:cstheme="minorHAnsi"/>
          <w:color w:val="000000" w:themeColor="text1"/>
          <w:sz w:val="24"/>
          <w:lang w:val="en-GB"/>
        </w:rPr>
        <w:t>4, or to new applications</w:t>
      </w:r>
      <w:r w:rsidR="008A7BD3" w:rsidRPr="00F003C7">
        <w:rPr>
          <w:rFonts w:cstheme="minorHAnsi"/>
          <w:color w:val="000000" w:themeColor="text1"/>
          <w:sz w:val="24"/>
          <w:lang w:val="en-GB"/>
        </w:rPr>
        <w:t xml:space="preserve">. </w:t>
      </w:r>
    </w:p>
    <w:p w14:paraId="00FE9E7E" w14:textId="77777777" w:rsidR="00DD3B48" w:rsidRDefault="00DD3B48" w:rsidP="00673916">
      <w:pPr>
        <w:spacing w:line="276" w:lineRule="auto"/>
        <w:jc w:val="both"/>
        <w:rPr>
          <w:rFonts w:cstheme="minorHAnsi"/>
          <w:color w:val="000000" w:themeColor="text1"/>
          <w:sz w:val="24"/>
          <w:lang w:val="en-GB"/>
        </w:rPr>
      </w:pPr>
    </w:p>
    <w:p w14:paraId="739EFC53" w14:textId="462CDA4C" w:rsidR="006D7CD0" w:rsidRDefault="00A92840" w:rsidP="00673916">
      <w:pPr>
        <w:spacing w:line="276" w:lineRule="auto"/>
        <w:jc w:val="both"/>
        <w:rPr>
          <w:rFonts w:cstheme="minorHAnsi"/>
          <w:color w:val="000000" w:themeColor="text1"/>
          <w:sz w:val="24"/>
          <w:lang w:val="en-GB"/>
        </w:rPr>
      </w:pPr>
      <w:r w:rsidRPr="00F003C7">
        <w:rPr>
          <w:rFonts w:cstheme="minorHAnsi"/>
          <w:color w:val="000000" w:themeColor="text1"/>
          <w:sz w:val="24"/>
          <w:lang w:val="en-GB"/>
        </w:rPr>
        <w:t>During t</w:t>
      </w:r>
      <w:r w:rsidR="00224018" w:rsidRPr="00F003C7">
        <w:rPr>
          <w:rFonts w:cstheme="minorHAnsi"/>
          <w:color w:val="000000" w:themeColor="text1"/>
          <w:sz w:val="24"/>
          <w:lang w:val="en-GB"/>
        </w:rPr>
        <w:t>h</w:t>
      </w:r>
      <w:r w:rsidR="00653E40">
        <w:rPr>
          <w:rFonts w:cstheme="minorHAnsi"/>
          <w:color w:val="000000" w:themeColor="text1"/>
          <w:sz w:val="24"/>
          <w:lang w:val="en-GB"/>
        </w:rPr>
        <w:t xml:space="preserve">is final </w:t>
      </w:r>
      <w:r w:rsidR="00224018" w:rsidRPr="00F003C7">
        <w:rPr>
          <w:rFonts w:cstheme="minorHAnsi"/>
          <w:color w:val="000000" w:themeColor="text1"/>
          <w:sz w:val="24"/>
          <w:lang w:val="en-GB"/>
        </w:rPr>
        <w:t>redistribution process</w:t>
      </w:r>
      <w:r w:rsidRPr="00F003C7">
        <w:rPr>
          <w:rFonts w:cstheme="minorHAnsi"/>
          <w:color w:val="000000" w:themeColor="text1"/>
          <w:sz w:val="24"/>
          <w:lang w:val="en-GB"/>
        </w:rPr>
        <w:t xml:space="preserve">, </w:t>
      </w:r>
      <w:r w:rsidR="00F003C7" w:rsidRPr="00F003C7">
        <w:rPr>
          <w:rFonts w:cstheme="minorHAnsi"/>
          <w:color w:val="000000" w:themeColor="text1"/>
          <w:sz w:val="24"/>
          <w:lang w:val="en-GB"/>
        </w:rPr>
        <w:t xml:space="preserve">all applications </w:t>
      </w:r>
      <w:r w:rsidR="00653E40">
        <w:rPr>
          <w:rFonts w:cstheme="minorHAnsi"/>
          <w:color w:val="000000" w:themeColor="text1"/>
          <w:sz w:val="24"/>
          <w:lang w:val="en-GB"/>
        </w:rPr>
        <w:t>will be considered</w:t>
      </w:r>
      <w:r w:rsidR="00F003C7" w:rsidRPr="00F003C7">
        <w:rPr>
          <w:rFonts w:cstheme="minorHAnsi"/>
          <w:color w:val="000000" w:themeColor="text1"/>
          <w:sz w:val="24"/>
          <w:lang w:val="en-GB"/>
        </w:rPr>
        <w:t xml:space="preserve"> eligible</w:t>
      </w:r>
      <w:r w:rsidR="00155213">
        <w:rPr>
          <w:rFonts w:cstheme="minorHAnsi"/>
          <w:color w:val="000000" w:themeColor="text1"/>
          <w:sz w:val="24"/>
          <w:lang w:val="en-GB"/>
        </w:rPr>
        <w:t>,</w:t>
      </w:r>
      <w:r w:rsidR="00F003C7" w:rsidRPr="00F003C7">
        <w:rPr>
          <w:rFonts w:cstheme="minorHAnsi"/>
          <w:color w:val="000000" w:themeColor="text1"/>
          <w:sz w:val="24"/>
          <w:lang w:val="en-GB"/>
        </w:rPr>
        <w:t xml:space="preserve"> regardless of </w:t>
      </w:r>
      <w:r w:rsidR="00653E40">
        <w:rPr>
          <w:rFonts w:cstheme="minorHAnsi"/>
          <w:color w:val="000000" w:themeColor="text1"/>
          <w:sz w:val="24"/>
          <w:lang w:val="en-GB"/>
        </w:rPr>
        <w:t>the limits and priorities mentioned above</w:t>
      </w:r>
      <w:r w:rsidRPr="00F003C7">
        <w:rPr>
          <w:rFonts w:cstheme="minorHAnsi"/>
          <w:color w:val="000000" w:themeColor="text1"/>
          <w:sz w:val="24"/>
          <w:lang w:val="en-GB"/>
        </w:rPr>
        <w:t>.</w:t>
      </w:r>
    </w:p>
    <w:p w14:paraId="13535AC3" w14:textId="3542E1AE" w:rsidR="00FC0CD6" w:rsidRPr="00F003C7" w:rsidRDefault="00FC0CD6" w:rsidP="00673916">
      <w:pPr>
        <w:spacing w:line="276" w:lineRule="auto"/>
        <w:jc w:val="both"/>
        <w:rPr>
          <w:rFonts w:cstheme="minorHAnsi"/>
          <w:color w:val="000000" w:themeColor="text1"/>
          <w:sz w:val="24"/>
          <w:lang w:val="en-GB"/>
        </w:rPr>
      </w:pPr>
    </w:p>
    <w:p w14:paraId="25ADD9C4" w14:textId="6E18E29F" w:rsidR="00D95BB7" w:rsidRPr="00D95BB7" w:rsidRDefault="003A36CE" w:rsidP="000E3A7C">
      <w:pPr>
        <w:pStyle w:val="Ttulo"/>
      </w:pPr>
      <w:bookmarkStart w:id="10" w:name="_Toc152672647"/>
      <w:r w:rsidRPr="00E85D87">
        <w:t xml:space="preserve">3. </w:t>
      </w:r>
      <w:r w:rsidR="00380537" w:rsidRPr="00E85D87">
        <w:t>Applications</w:t>
      </w:r>
      <w:bookmarkEnd w:id="10"/>
      <w:r w:rsidR="00D95BB7">
        <w:br/>
      </w:r>
    </w:p>
    <w:p w14:paraId="48B61F02" w14:textId="79E80282" w:rsidR="003A36CE" w:rsidRPr="00E85D87" w:rsidRDefault="003A36CE" w:rsidP="000E3A7C">
      <w:pPr>
        <w:pStyle w:val="Ttulo"/>
        <w:rPr>
          <w:rStyle w:val="TtuloCarter"/>
          <w:b/>
          <w:sz w:val="32"/>
        </w:rPr>
      </w:pPr>
      <w:bookmarkStart w:id="11" w:name="_Toc152672648"/>
      <w:r w:rsidRPr="00E85D87">
        <w:rPr>
          <w:rStyle w:val="TtuloCarter"/>
          <w:b/>
          <w:sz w:val="32"/>
        </w:rPr>
        <w:t>3.1. Eligibility criteria</w:t>
      </w:r>
      <w:bookmarkEnd w:id="11"/>
      <w:r w:rsidRPr="00E85D87">
        <w:rPr>
          <w:rStyle w:val="TtuloCarter"/>
          <w:b/>
          <w:sz w:val="32"/>
        </w:rPr>
        <w:t xml:space="preserve"> </w:t>
      </w:r>
    </w:p>
    <w:p w14:paraId="0DD062C0" w14:textId="77777777" w:rsidR="003A36CE" w:rsidRPr="008E4642" w:rsidRDefault="003A36CE" w:rsidP="003A36CE">
      <w:pPr>
        <w:rPr>
          <w:lang w:val="en-GB"/>
        </w:rPr>
      </w:pPr>
    </w:p>
    <w:p w14:paraId="2873AE7B" w14:textId="77777777" w:rsidR="006D7CD0" w:rsidRDefault="003A36CE" w:rsidP="006D7CD0">
      <w:pPr>
        <w:spacing w:after="120" w:line="276" w:lineRule="auto"/>
        <w:jc w:val="both"/>
        <w:rPr>
          <w:rFonts w:cstheme="minorHAnsi"/>
          <w:b/>
          <w:sz w:val="24"/>
          <w:lang w:val="en-GB"/>
        </w:rPr>
      </w:pPr>
      <w:r w:rsidRPr="00053EA0">
        <w:rPr>
          <w:rFonts w:cstheme="minorHAnsi"/>
          <w:sz w:val="24"/>
          <w:lang w:val="en-GB"/>
        </w:rPr>
        <w:t xml:space="preserve">To be eligible, </w:t>
      </w:r>
      <w:r w:rsidRPr="00053EA0">
        <w:rPr>
          <w:rFonts w:cstheme="minorHAnsi"/>
          <w:b/>
          <w:sz w:val="24"/>
          <w:lang w:val="en-GB"/>
        </w:rPr>
        <w:t>applicants must:</w:t>
      </w:r>
      <w:r w:rsidR="006D7CD0">
        <w:rPr>
          <w:rFonts w:cstheme="minorHAnsi"/>
          <w:b/>
          <w:sz w:val="24"/>
          <w:lang w:val="en-GB"/>
        </w:rPr>
        <w:t xml:space="preserve"> </w:t>
      </w:r>
    </w:p>
    <w:p w14:paraId="78F576B1" w14:textId="105311BB" w:rsidR="00751789" w:rsidRDefault="003A36CE" w:rsidP="004647E4">
      <w:pPr>
        <w:pStyle w:val="PargrafodaLista"/>
        <w:numPr>
          <w:ilvl w:val="0"/>
          <w:numId w:val="4"/>
        </w:numPr>
        <w:spacing w:after="120" w:line="276" w:lineRule="auto"/>
        <w:ind w:left="709"/>
        <w:jc w:val="both"/>
        <w:rPr>
          <w:rFonts w:cstheme="minorHAnsi"/>
          <w:sz w:val="24"/>
          <w:lang w:val="en-GB"/>
        </w:rPr>
      </w:pPr>
      <w:r w:rsidRPr="006D7CD0">
        <w:rPr>
          <w:rFonts w:cstheme="minorHAnsi"/>
          <w:sz w:val="24"/>
          <w:lang w:val="en-GB"/>
        </w:rPr>
        <w:t xml:space="preserve">Be a member of academic (teaching) </w:t>
      </w:r>
      <w:r w:rsidR="00426C23" w:rsidRPr="006D7CD0">
        <w:rPr>
          <w:rFonts w:cstheme="minorHAnsi"/>
          <w:sz w:val="24"/>
          <w:lang w:val="en-GB"/>
        </w:rPr>
        <w:t xml:space="preserve">or </w:t>
      </w:r>
      <w:r w:rsidRPr="006D7CD0">
        <w:rPr>
          <w:rFonts w:cstheme="minorHAnsi"/>
          <w:sz w:val="24"/>
          <w:lang w:val="en-GB"/>
        </w:rPr>
        <w:t xml:space="preserve">administrative staff at a SGroup </w:t>
      </w:r>
      <w:r w:rsidR="009E7E36">
        <w:rPr>
          <w:rFonts w:cstheme="minorHAnsi"/>
          <w:sz w:val="24"/>
          <w:lang w:val="en-GB"/>
        </w:rPr>
        <w:t xml:space="preserve">European </w:t>
      </w:r>
      <w:r w:rsidRPr="006D7CD0">
        <w:rPr>
          <w:rFonts w:cstheme="minorHAnsi"/>
          <w:sz w:val="24"/>
          <w:lang w:val="en-GB"/>
        </w:rPr>
        <w:t>full member university</w:t>
      </w:r>
      <w:r w:rsidR="00766E52">
        <w:rPr>
          <w:rFonts w:cstheme="minorHAnsi"/>
          <w:sz w:val="24"/>
          <w:lang w:val="en-GB"/>
        </w:rPr>
        <w:t>.</w:t>
      </w:r>
      <w:r w:rsidR="00751789">
        <w:rPr>
          <w:rFonts w:cstheme="minorHAnsi"/>
          <w:sz w:val="24"/>
          <w:lang w:val="en-GB"/>
        </w:rPr>
        <w:t xml:space="preserve"> </w:t>
      </w:r>
      <w:r w:rsidR="00751789" w:rsidRPr="00751789">
        <w:rPr>
          <w:rFonts w:cstheme="minorHAnsi"/>
          <w:sz w:val="24"/>
          <w:lang w:val="en-GB"/>
        </w:rPr>
        <w:t xml:space="preserve">A researcher is </w:t>
      </w:r>
      <w:r w:rsidR="002E42D8">
        <w:rPr>
          <w:rFonts w:cstheme="minorHAnsi"/>
          <w:sz w:val="24"/>
          <w:lang w:val="en-GB"/>
        </w:rPr>
        <w:t xml:space="preserve">also </w:t>
      </w:r>
      <w:r w:rsidR="00751789" w:rsidRPr="00751789">
        <w:rPr>
          <w:rFonts w:cstheme="minorHAnsi"/>
          <w:sz w:val="24"/>
          <w:lang w:val="en-GB"/>
        </w:rPr>
        <w:t>considered eligible i</w:t>
      </w:r>
      <w:r w:rsidR="00523B37">
        <w:rPr>
          <w:rFonts w:cstheme="minorHAnsi"/>
          <w:sz w:val="24"/>
          <w:lang w:val="en-GB"/>
        </w:rPr>
        <w:t>f</w:t>
      </w:r>
      <w:r w:rsidR="00751789" w:rsidRPr="00751789">
        <w:rPr>
          <w:rFonts w:cstheme="minorHAnsi"/>
          <w:sz w:val="24"/>
          <w:lang w:val="en-GB"/>
        </w:rPr>
        <w:t xml:space="preserve"> he/she has a work contract with the SGroup member university, validating the work conducted at the Faculty</w:t>
      </w:r>
      <w:r w:rsidR="00D65312">
        <w:rPr>
          <w:rFonts w:cstheme="minorHAnsi"/>
          <w:sz w:val="24"/>
          <w:lang w:val="en-GB"/>
        </w:rPr>
        <w:t>/Department of the member institution;</w:t>
      </w:r>
    </w:p>
    <w:p w14:paraId="029DF0F2" w14:textId="18E9BBA4" w:rsidR="00427962" w:rsidRPr="00427962" w:rsidRDefault="00427962" w:rsidP="004647E4">
      <w:pPr>
        <w:pStyle w:val="PargrafodaLista"/>
        <w:spacing w:after="120" w:line="276" w:lineRule="auto"/>
        <w:ind w:left="709"/>
        <w:jc w:val="both"/>
        <w:rPr>
          <w:rFonts w:cstheme="minorHAnsi"/>
          <w:sz w:val="24"/>
          <w:lang w:val="en-GB"/>
        </w:rPr>
      </w:pPr>
      <w:r w:rsidRPr="00427962">
        <w:rPr>
          <w:rFonts w:cstheme="minorHAnsi"/>
          <w:b/>
          <w:sz w:val="24"/>
          <w:lang w:val="en-GB"/>
        </w:rPr>
        <w:t>OR</w:t>
      </w:r>
      <w:r>
        <w:rPr>
          <w:rFonts w:cstheme="minorHAnsi"/>
          <w:b/>
          <w:sz w:val="24"/>
          <w:lang w:val="en-GB"/>
        </w:rPr>
        <w:t xml:space="preserve"> </w:t>
      </w:r>
      <w:r w:rsidRPr="00427962">
        <w:rPr>
          <w:rFonts w:cstheme="minorHAnsi"/>
          <w:sz w:val="24"/>
          <w:lang w:val="en-GB"/>
        </w:rPr>
        <w:t xml:space="preserve">(depending on the type of </w:t>
      </w:r>
      <w:r w:rsidR="00124644">
        <w:rPr>
          <w:rFonts w:cstheme="minorHAnsi"/>
          <w:sz w:val="24"/>
          <w:lang w:val="en-GB"/>
        </w:rPr>
        <w:t>ICON</w:t>
      </w:r>
      <w:r w:rsidRPr="00427962">
        <w:rPr>
          <w:rFonts w:cstheme="minorHAnsi"/>
          <w:sz w:val="24"/>
          <w:lang w:val="en-GB"/>
        </w:rPr>
        <w:t xml:space="preserve"> grant)</w:t>
      </w:r>
    </w:p>
    <w:p w14:paraId="718ED8AB" w14:textId="4088AA08" w:rsidR="003A36CE" w:rsidRDefault="00766E52" w:rsidP="004647E4">
      <w:pPr>
        <w:pStyle w:val="PargrafodaLista"/>
        <w:spacing w:after="120" w:line="276" w:lineRule="auto"/>
        <w:ind w:left="709"/>
        <w:jc w:val="both"/>
        <w:rPr>
          <w:rFonts w:cstheme="minorHAnsi"/>
          <w:sz w:val="24"/>
          <w:lang w:val="en-GB"/>
        </w:rPr>
      </w:pPr>
      <w:r w:rsidRPr="00751789">
        <w:rPr>
          <w:rFonts w:cstheme="minorHAnsi"/>
          <w:sz w:val="24"/>
          <w:lang w:val="en-GB"/>
        </w:rPr>
        <w:lastRenderedPageBreak/>
        <w:t>Be a member of academic (teaching or research</w:t>
      </w:r>
      <w:r w:rsidRPr="00053EA0">
        <w:rPr>
          <w:rStyle w:val="Refdenotaderodap"/>
          <w:rFonts w:cstheme="minorHAnsi"/>
          <w:sz w:val="24"/>
          <w:lang w:val="en-GB"/>
        </w:rPr>
        <w:footnoteReference w:id="1"/>
      </w:r>
      <w:r w:rsidRPr="00751789">
        <w:rPr>
          <w:rFonts w:cstheme="minorHAnsi"/>
          <w:sz w:val="24"/>
          <w:lang w:val="en-GB"/>
        </w:rPr>
        <w:t>) or administrative staff at a SGroup A</w:t>
      </w:r>
      <w:r w:rsidR="003A36CE" w:rsidRPr="00751789">
        <w:rPr>
          <w:sz w:val="24"/>
          <w:lang w:val="en-GB"/>
        </w:rPr>
        <w:t>ssociate member</w:t>
      </w:r>
      <w:r w:rsidR="003A36CE" w:rsidRPr="00751789">
        <w:rPr>
          <w:rFonts w:cstheme="minorHAnsi"/>
          <w:sz w:val="24"/>
          <w:lang w:val="en-GB"/>
        </w:rPr>
        <w:t>;</w:t>
      </w:r>
    </w:p>
    <w:p w14:paraId="55EFC59A" w14:textId="77777777" w:rsidR="001117C4" w:rsidRDefault="001117C4" w:rsidP="004647E4">
      <w:pPr>
        <w:pStyle w:val="PargrafodaLista"/>
        <w:spacing w:after="120" w:line="276" w:lineRule="auto"/>
        <w:ind w:left="709"/>
        <w:jc w:val="both"/>
        <w:rPr>
          <w:rFonts w:cstheme="minorHAnsi"/>
          <w:sz w:val="24"/>
          <w:lang w:val="en-GB"/>
        </w:rPr>
      </w:pPr>
    </w:p>
    <w:p w14:paraId="14547141" w14:textId="41048464" w:rsidR="00427962" w:rsidRDefault="00427962" w:rsidP="004647E4">
      <w:pPr>
        <w:pStyle w:val="PargrafodaLista"/>
        <w:numPr>
          <w:ilvl w:val="0"/>
          <w:numId w:val="4"/>
        </w:numPr>
        <w:spacing w:after="120" w:line="276" w:lineRule="auto"/>
        <w:ind w:left="709"/>
        <w:jc w:val="both"/>
        <w:rPr>
          <w:rFonts w:cstheme="minorHAnsi"/>
          <w:sz w:val="24"/>
          <w:lang w:val="en-GB"/>
        </w:rPr>
      </w:pPr>
      <w:r>
        <w:rPr>
          <w:rFonts w:cstheme="minorHAnsi"/>
          <w:sz w:val="24"/>
          <w:lang w:val="en-GB"/>
        </w:rPr>
        <w:t xml:space="preserve">Be </w:t>
      </w:r>
      <w:r w:rsidRPr="00D65312">
        <w:rPr>
          <w:rFonts w:cstheme="minorHAnsi"/>
          <w:b/>
          <w:sz w:val="24"/>
          <w:lang w:val="en-GB"/>
        </w:rPr>
        <w:t>FTE</w:t>
      </w:r>
      <w:r w:rsidRPr="00751789">
        <w:rPr>
          <w:rFonts w:cstheme="minorHAnsi"/>
          <w:sz w:val="24"/>
          <w:lang w:val="en-GB"/>
        </w:rPr>
        <w:t xml:space="preserve"> (Full time equivalent)</w:t>
      </w:r>
      <w:r w:rsidR="00D65312">
        <w:rPr>
          <w:rFonts w:cstheme="minorHAnsi"/>
          <w:sz w:val="24"/>
          <w:lang w:val="en-GB"/>
        </w:rPr>
        <w:t>;</w:t>
      </w:r>
    </w:p>
    <w:p w14:paraId="6557BDF4" w14:textId="77777777" w:rsidR="00096C47" w:rsidRDefault="00096C47" w:rsidP="004647E4">
      <w:pPr>
        <w:pStyle w:val="PargrafodaLista"/>
        <w:spacing w:after="120" w:line="276" w:lineRule="auto"/>
        <w:ind w:left="709"/>
        <w:jc w:val="both"/>
        <w:rPr>
          <w:rFonts w:cstheme="minorHAnsi"/>
          <w:sz w:val="24"/>
          <w:lang w:val="en-GB"/>
        </w:rPr>
      </w:pPr>
    </w:p>
    <w:p w14:paraId="2E439B75" w14:textId="4F9EBC97" w:rsidR="00096C47"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Have a </w:t>
      </w:r>
      <w:r w:rsidRPr="00D65312">
        <w:rPr>
          <w:rFonts w:cstheme="minorHAnsi"/>
          <w:b/>
          <w:sz w:val="24"/>
          <w:lang w:val="en-GB"/>
        </w:rPr>
        <w:t>relevant background</w:t>
      </w:r>
      <w:r w:rsidRPr="00053EA0">
        <w:rPr>
          <w:rFonts w:cstheme="minorHAnsi"/>
          <w:sz w:val="24"/>
          <w:lang w:val="en-GB"/>
        </w:rPr>
        <w:t xml:space="preserve"> regarding cooperation with the region</w:t>
      </w:r>
      <w:r w:rsidR="005E7462">
        <w:rPr>
          <w:rFonts w:cstheme="minorHAnsi"/>
          <w:sz w:val="24"/>
          <w:lang w:val="en-GB"/>
        </w:rPr>
        <w:t xml:space="preserve"> and</w:t>
      </w:r>
      <w:r w:rsidR="00582016">
        <w:rPr>
          <w:rFonts w:cstheme="minorHAnsi"/>
          <w:sz w:val="24"/>
          <w:lang w:val="en-GB"/>
        </w:rPr>
        <w:t xml:space="preserve"> </w:t>
      </w:r>
      <w:r w:rsidR="00427962">
        <w:rPr>
          <w:rFonts w:cstheme="minorHAnsi"/>
          <w:sz w:val="24"/>
          <w:lang w:val="en-GB"/>
        </w:rPr>
        <w:t>the host i</w:t>
      </w:r>
      <w:r w:rsidR="00766E52">
        <w:rPr>
          <w:rFonts w:cstheme="minorHAnsi"/>
          <w:sz w:val="24"/>
          <w:lang w:val="en-GB"/>
        </w:rPr>
        <w:t xml:space="preserve">nstitution and </w:t>
      </w:r>
      <w:r w:rsidR="007953FC">
        <w:rPr>
          <w:rFonts w:cstheme="minorHAnsi"/>
          <w:sz w:val="24"/>
          <w:lang w:val="en-GB"/>
        </w:rPr>
        <w:t>its</w:t>
      </w:r>
      <w:r w:rsidR="00427962">
        <w:rPr>
          <w:rFonts w:cstheme="minorHAnsi"/>
          <w:sz w:val="24"/>
          <w:lang w:val="en-GB"/>
        </w:rPr>
        <w:t xml:space="preserve"> c</w:t>
      </w:r>
      <w:r w:rsidR="00766E52">
        <w:rPr>
          <w:rFonts w:cstheme="minorHAnsi"/>
          <w:sz w:val="24"/>
          <w:lang w:val="en-GB"/>
        </w:rPr>
        <w:t>olleagues</w:t>
      </w:r>
      <w:r w:rsidRPr="00053EA0">
        <w:rPr>
          <w:rFonts w:cstheme="minorHAnsi"/>
          <w:sz w:val="24"/>
          <w:lang w:val="en-GB"/>
        </w:rPr>
        <w:t xml:space="preserve"> where they aim to conduct their mobility</w:t>
      </w:r>
      <w:r w:rsidR="00426C23">
        <w:rPr>
          <w:rFonts w:cstheme="minorHAnsi"/>
          <w:sz w:val="24"/>
          <w:lang w:val="en-GB"/>
        </w:rPr>
        <w:t xml:space="preserve"> activities</w:t>
      </w:r>
      <w:r w:rsidRPr="00053EA0">
        <w:rPr>
          <w:rFonts w:cstheme="minorHAnsi"/>
          <w:sz w:val="24"/>
          <w:lang w:val="en-GB"/>
        </w:rPr>
        <w:t>;</w:t>
      </w:r>
    </w:p>
    <w:p w14:paraId="33E19C59" w14:textId="77777777" w:rsidR="00096C47" w:rsidRPr="00096C47" w:rsidRDefault="00096C47" w:rsidP="004647E4">
      <w:pPr>
        <w:pStyle w:val="PargrafodaLista"/>
        <w:ind w:left="709"/>
        <w:rPr>
          <w:rFonts w:cstheme="minorHAnsi"/>
          <w:sz w:val="24"/>
          <w:lang w:val="en-GB"/>
        </w:rPr>
      </w:pPr>
    </w:p>
    <w:p w14:paraId="79674692" w14:textId="31007926" w:rsidR="003A36CE" w:rsidRPr="00053EA0"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Be willing to generate or consolidate </w:t>
      </w:r>
      <w:r w:rsidRPr="00D65312">
        <w:rPr>
          <w:rFonts w:cstheme="minorHAnsi"/>
          <w:b/>
          <w:sz w:val="24"/>
          <w:lang w:val="en-GB"/>
        </w:rPr>
        <w:t>cooperation links</w:t>
      </w:r>
      <w:r w:rsidRPr="00053EA0">
        <w:rPr>
          <w:rFonts w:cstheme="minorHAnsi"/>
          <w:sz w:val="24"/>
          <w:lang w:val="en-GB"/>
        </w:rPr>
        <w:t xml:space="preserve"> between SGroup and the given region</w:t>
      </w:r>
      <w:r w:rsidR="00263205">
        <w:rPr>
          <w:rFonts w:cstheme="minorHAnsi"/>
          <w:sz w:val="24"/>
          <w:lang w:val="en-GB"/>
        </w:rPr>
        <w:t>/</w:t>
      </w:r>
      <w:r w:rsidR="00427962">
        <w:rPr>
          <w:rFonts w:cstheme="minorHAnsi"/>
          <w:sz w:val="24"/>
          <w:lang w:val="en-GB"/>
        </w:rPr>
        <w:t>i</w:t>
      </w:r>
      <w:r w:rsidR="00263205">
        <w:rPr>
          <w:rFonts w:cstheme="minorHAnsi"/>
          <w:sz w:val="24"/>
          <w:lang w:val="en-GB"/>
        </w:rPr>
        <w:t>nstitution</w:t>
      </w:r>
      <w:r w:rsidRPr="00053EA0">
        <w:rPr>
          <w:rFonts w:cstheme="minorHAnsi"/>
          <w:sz w:val="24"/>
          <w:lang w:val="en-GB"/>
        </w:rPr>
        <w:t>;</w:t>
      </w:r>
    </w:p>
    <w:p w14:paraId="6B309AC0" w14:textId="77777777" w:rsidR="00096C47" w:rsidRDefault="00096C47" w:rsidP="004647E4">
      <w:pPr>
        <w:pStyle w:val="PargrafodaLista"/>
        <w:spacing w:after="120" w:line="276" w:lineRule="auto"/>
        <w:ind w:left="709"/>
        <w:jc w:val="both"/>
        <w:rPr>
          <w:rFonts w:cstheme="minorHAnsi"/>
          <w:sz w:val="24"/>
          <w:lang w:val="en-GB"/>
        </w:rPr>
      </w:pPr>
    </w:p>
    <w:p w14:paraId="0A0B43A2" w14:textId="5C8165F0" w:rsidR="003A36CE" w:rsidRPr="00053EA0"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Obtain and </w:t>
      </w:r>
      <w:r w:rsidR="00505985">
        <w:rPr>
          <w:rFonts w:cstheme="minorHAnsi"/>
          <w:sz w:val="24"/>
          <w:lang w:val="en-GB"/>
        </w:rPr>
        <w:t>submit</w:t>
      </w:r>
      <w:r w:rsidRPr="00053EA0">
        <w:rPr>
          <w:rFonts w:cstheme="minorHAnsi"/>
          <w:sz w:val="24"/>
          <w:lang w:val="en-GB"/>
        </w:rPr>
        <w:t xml:space="preserve"> </w:t>
      </w:r>
      <w:r w:rsidR="00505985" w:rsidRPr="00D65312">
        <w:rPr>
          <w:rFonts w:cstheme="minorHAnsi"/>
          <w:b/>
          <w:sz w:val="24"/>
          <w:lang w:val="en-GB"/>
        </w:rPr>
        <w:t>support letters</w:t>
      </w:r>
      <w:r w:rsidR="00505985">
        <w:rPr>
          <w:rFonts w:cstheme="minorHAnsi"/>
          <w:sz w:val="24"/>
          <w:lang w:val="en-GB"/>
        </w:rPr>
        <w:t xml:space="preserve"> issued by </w:t>
      </w:r>
      <w:r w:rsidRPr="00053EA0">
        <w:rPr>
          <w:rFonts w:cstheme="minorHAnsi"/>
          <w:sz w:val="24"/>
          <w:lang w:val="en-GB"/>
        </w:rPr>
        <w:t>both their home and host institutions at the stage of the application;</w:t>
      </w:r>
    </w:p>
    <w:p w14:paraId="26BC83EC" w14:textId="77777777" w:rsidR="00096C47" w:rsidRDefault="00096C47" w:rsidP="004647E4">
      <w:pPr>
        <w:pStyle w:val="PargrafodaLista"/>
        <w:spacing w:after="120" w:line="276" w:lineRule="auto"/>
        <w:ind w:left="709"/>
        <w:jc w:val="both"/>
        <w:rPr>
          <w:rFonts w:cstheme="minorHAnsi"/>
          <w:sz w:val="24"/>
          <w:lang w:val="en-GB"/>
        </w:rPr>
      </w:pPr>
    </w:p>
    <w:p w14:paraId="6D2E433D" w14:textId="3461CB2E" w:rsidR="003A36CE" w:rsidRPr="00096C47" w:rsidRDefault="003A36CE" w:rsidP="004647E4">
      <w:pPr>
        <w:pStyle w:val="PargrafodaLista"/>
        <w:numPr>
          <w:ilvl w:val="0"/>
          <w:numId w:val="4"/>
        </w:numPr>
        <w:spacing w:after="120" w:line="276" w:lineRule="auto"/>
        <w:ind w:left="709"/>
        <w:jc w:val="both"/>
        <w:rPr>
          <w:rFonts w:cstheme="minorHAnsi"/>
          <w:sz w:val="24"/>
          <w:lang w:val="en-GB"/>
        </w:rPr>
      </w:pPr>
      <w:r w:rsidRPr="00096C47">
        <w:rPr>
          <w:rFonts w:cstheme="minorHAnsi"/>
          <w:sz w:val="24"/>
          <w:lang w:val="en-GB"/>
        </w:rPr>
        <w:t xml:space="preserve">Set realistic but relevant goals for </w:t>
      </w:r>
      <w:r w:rsidR="00C20CE7" w:rsidRPr="00096C47">
        <w:rPr>
          <w:rFonts w:cstheme="minorHAnsi"/>
          <w:sz w:val="24"/>
          <w:lang w:val="en-GB"/>
        </w:rPr>
        <w:t>a</w:t>
      </w:r>
      <w:r w:rsidRPr="00096C47">
        <w:rPr>
          <w:rFonts w:cstheme="minorHAnsi"/>
          <w:sz w:val="24"/>
          <w:lang w:val="en-GB"/>
        </w:rPr>
        <w:t xml:space="preserve"> </w:t>
      </w:r>
      <w:r w:rsidR="00013385" w:rsidRPr="00096C47">
        <w:rPr>
          <w:rFonts w:cstheme="minorHAnsi"/>
          <w:b/>
          <w:sz w:val="24"/>
          <w:lang w:val="en-GB"/>
        </w:rPr>
        <w:t xml:space="preserve">mobility </w:t>
      </w:r>
      <w:r w:rsidR="00C20CE7" w:rsidRPr="00096C47">
        <w:rPr>
          <w:rFonts w:cstheme="minorHAnsi"/>
          <w:b/>
          <w:sz w:val="24"/>
          <w:lang w:val="en-GB"/>
        </w:rPr>
        <w:t>in 202</w:t>
      </w:r>
      <w:r w:rsidR="00427962" w:rsidRPr="00096C47">
        <w:rPr>
          <w:rFonts w:cstheme="minorHAnsi"/>
          <w:b/>
          <w:sz w:val="24"/>
          <w:lang w:val="en-GB"/>
        </w:rPr>
        <w:t>4</w:t>
      </w:r>
      <w:r w:rsidR="00C20CE7" w:rsidRPr="00096C47">
        <w:rPr>
          <w:rFonts w:cstheme="minorHAnsi"/>
          <w:sz w:val="24"/>
          <w:lang w:val="en-GB"/>
        </w:rPr>
        <w:t xml:space="preserve"> </w:t>
      </w:r>
      <w:r w:rsidRPr="00096C47">
        <w:rPr>
          <w:rFonts w:cstheme="minorHAnsi"/>
          <w:sz w:val="24"/>
          <w:lang w:val="en-GB"/>
        </w:rPr>
        <w:t xml:space="preserve">and report on them </w:t>
      </w:r>
      <w:r w:rsidR="00D65312" w:rsidRPr="00096C47">
        <w:rPr>
          <w:rFonts w:cstheme="minorHAnsi"/>
          <w:sz w:val="24"/>
          <w:lang w:val="en-GB"/>
        </w:rPr>
        <w:t xml:space="preserve">immediately </w:t>
      </w:r>
      <w:r w:rsidRPr="00096C47">
        <w:rPr>
          <w:rFonts w:cstheme="minorHAnsi"/>
          <w:sz w:val="24"/>
          <w:lang w:val="en-GB"/>
        </w:rPr>
        <w:t>after the mobility;</w:t>
      </w:r>
    </w:p>
    <w:p w14:paraId="73186249" w14:textId="77777777" w:rsidR="00096C47" w:rsidRDefault="00096C47" w:rsidP="004647E4">
      <w:pPr>
        <w:pStyle w:val="PargrafodaLista"/>
        <w:spacing w:after="120" w:line="276" w:lineRule="auto"/>
        <w:ind w:left="709"/>
        <w:jc w:val="both"/>
        <w:rPr>
          <w:rFonts w:cstheme="minorHAnsi"/>
          <w:sz w:val="24"/>
          <w:lang w:val="en-GB"/>
        </w:rPr>
      </w:pPr>
    </w:p>
    <w:p w14:paraId="22D66D81" w14:textId="77FF0E96" w:rsidR="003A36CE" w:rsidRPr="00053EA0"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Identify the </w:t>
      </w:r>
      <w:r w:rsidRPr="00D65312">
        <w:rPr>
          <w:rFonts w:cstheme="minorHAnsi"/>
          <w:b/>
          <w:sz w:val="24"/>
          <w:lang w:val="en-GB"/>
        </w:rPr>
        <w:t>outcomes and impact</w:t>
      </w:r>
      <w:r w:rsidRPr="00053EA0">
        <w:rPr>
          <w:rFonts w:cstheme="minorHAnsi"/>
          <w:sz w:val="24"/>
          <w:lang w:val="en-GB"/>
        </w:rPr>
        <w:t xml:space="preserve"> of the </w:t>
      </w:r>
      <w:r w:rsidR="00124644">
        <w:rPr>
          <w:rFonts w:cstheme="minorHAnsi"/>
          <w:sz w:val="24"/>
          <w:lang w:val="en-GB"/>
        </w:rPr>
        <w:t>ICON</w:t>
      </w:r>
      <w:r w:rsidRPr="00053EA0">
        <w:rPr>
          <w:rFonts w:cstheme="minorHAnsi"/>
          <w:sz w:val="24"/>
          <w:lang w:val="en-GB"/>
        </w:rPr>
        <w:t xml:space="preserve"> grant at </w:t>
      </w:r>
      <w:r w:rsidR="00706385">
        <w:rPr>
          <w:rFonts w:cstheme="minorHAnsi"/>
          <w:sz w:val="24"/>
          <w:lang w:val="en-GB"/>
        </w:rPr>
        <w:t xml:space="preserve">both </w:t>
      </w:r>
      <w:r w:rsidRPr="00053EA0">
        <w:rPr>
          <w:rFonts w:cstheme="minorHAnsi"/>
          <w:sz w:val="24"/>
          <w:lang w:val="en-GB"/>
        </w:rPr>
        <w:t>personal and institutional levels;</w:t>
      </w:r>
    </w:p>
    <w:p w14:paraId="7A420C3F" w14:textId="77777777" w:rsidR="00096C47" w:rsidRDefault="00096C47" w:rsidP="004647E4">
      <w:pPr>
        <w:pStyle w:val="PargrafodaLista"/>
        <w:spacing w:after="120" w:line="276" w:lineRule="auto"/>
        <w:ind w:left="709"/>
        <w:jc w:val="both"/>
        <w:rPr>
          <w:rFonts w:cstheme="minorHAnsi"/>
          <w:sz w:val="24"/>
          <w:lang w:val="en-GB"/>
        </w:rPr>
      </w:pPr>
    </w:p>
    <w:p w14:paraId="1733A889" w14:textId="097F7898" w:rsidR="003A36CE" w:rsidRPr="00053EA0"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Represent the </w:t>
      </w:r>
      <w:r w:rsidR="00426C23">
        <w:rPr>
          <w:rFonts w:cstheme="minorHAnsi"/>
          <w:sz w:val="24"/>
          <w:lang w:val="en-GB"/>
        </w:rPr>
        <w:t xml:space="preserve">standards of </w:t>
      </w:r>
      <w:r w:rsidRPr="00D65312">
        <w:rPr>
          <w:rFonts w:cstheme="minorHAnsi"/>
          <w:b/>
          <w:sz w:val="24"/>
          <w:lang w:val="en-GB"/>
        </w:rPr>
        <w:t>excellen</w:t>
      </w:r>
      <w:r w:rsidR="00426C23" w:rsidRPr="00D65312">
        <w:rPr>
          <w:rFonts w:cstheme="minorHAnsi"/>
          <w:b/>
          <w:sz w:val="24"/>
          <w:lang w:val="en-GB"/>
        </w:rPr>
        <w:t>c</w:t>
      </w:r>
      <w:r w:rsidRPr="00D65312">
        <w:rPr>
          <w:rFonts w:cstheme="minorHAnsi"/>
          <w:b/>
          <w:sz w:val="24"/>
          <w:lang w:val="en-GB"/>
        </w:rPr>
        <w:t>e</w:t>
      </w:r>
      <w:r w:rsidRPr="00053EA0">
        <w:rPr>
          <w:rFonts w:cstheme="minorHAnsi"/>
          <w:sz w:val="24"/>
          <w:lang w:val="en-GB"/>
        </w:rPr>
        <w:t xml:space="preserve"> of the SGroup network and its members;</w:t>
      </w:r>
    </w:p>
    <w:p w14:paraId="7CA91208" w14:textId="77777777" w:rsidR="00096C47" w:rsidRDefault="00096C47" w:rsidP="004647E4">
      <w:pPr>
        <w:pStyle w:val="PargrafodaLista"/>
        <w:spacing w:after="120" w:line="276" w:lineRule="auto"/>
        <w:ind w:left="709"/>
        <w:jc w:val="both"/>
        <w:rPr>
          <w:rFonts w:cstheme="minorHAnsi"/>
          <w:sz w:val="24"/>
          <w:lang w:val="en-GB"/>
        </w:rPr>
      </w:pPr>
    </w:p>
    <w:p w14:paraId="18CC2AB0" w14:textId="113CEC7C" w:rsidR="003A36CE" w:rsidRDefault="003A36CE" w:rsidP="004647E4">
      <w:pPr>
        <w:pStyle w:val="PargrafodaLista"/>
        <w:numPr>
          <w:ilvl w:val="0"/>
          <w:numId w:val="4"/>
        </w:numPr>
        <w:spacing w:after="120" w:line="276" w:lineRule="auto"/>
        <w:ind w:left="709"/>
        <w:jc w:val="both"/>
        <w:rPr>
          <w:rFonts w:cstheme="minorHAnsi"/>
          <w:sz w:val="24"/>
          <w:lang w:val="en-GB"/>
        </w:rPr>
      </w:pPr>
      <w:r w:rsidRPr="00053EA0">
        <w:rPr>
          <w:rFonts w:cstheme="minorHAnsi"/>
          <w:sz w:val="24"/>
          <w:lang w:val="en-GB"/>
        </w:rPr>
        <w:t xml:space="preserve">Be interested in </w:t>
      </w:r>
      <w:r w:rsidRPr="00D65312">
        <w:rPr>
          <w:rFonts w:cstheme="minorHAnsi"/>
          <w:b/>
          <w:sz w:val="24"/>
          <w:lang w:val="en-GB"/>
        </w:rPr>
        <w:t>cooperating with SGroup</w:t>
      </w:r>
      <w:r w:rsidR="00426C23">
        <w:rPr>
          <w:rFonts w:cstheme="minorHAnsi"/>
          <w:sz w:val="24"/>
          <w:lang w:val="en-GB"/>
        </w:rPr>
        <w:t xml:space="preserve"> after the mobility </w:t>
      </w:r>
      <w:r w:rsidRPr="00A66C76">
        <w:rPr>
          <w:rFonts w:cstheme="minorHAnsi"/>
          <w:sz w:val="24"/>
          <w:lang w:val="en-GB"/>
        </w:rPr>
        <w:t>(</w:t>
      </w:r>
      <w:r w:rsidR="00E43C09" w:rsidRPr="00A66C76">
        <w:rPr>
          <w:rFonts w:cstheme="minorHAnsi"/>
          <w:sz w:val="24"/>
          <w:lang w:val="en-GB"/>
        </w:rPr>
        <w:t>e.g</w:t>
      </w:r>
      <w:r w:rsidR="00E43C09" w:rsidRPr="00A66C76">
        <w:rPr>
          <w:rFonts w:cstheme="minorHAnsi"/>
          <w:bCs/>
          <w:sz w:val="24"/>
          <w:lang w:val="en-GB"/>
        </w:rPr>
        <w:t>.</w:t>
      </w:r>
      <w:r w:rsidR="00582016">
        <w:rPr>
          <w:rFonts w:cstheme="minorHAnsi"/>
          <w:bCs/>
          <w:sz w:val="24"/>
          <w:lang w:val="en-GB"/>
        </w:rPr>
        <w:t xml:space="preserve"> </w:t>
      </w:r>
      <w:r w:rsidRPr="00A66C76">
        <w:rPr>
          <w:rFonts w:cstheme="minorHAnsi"/>
          <w:bCs/>
          <w:sz w:val="24"/>
          <w:lang w:val="en-GB"/>
        </w:rPr>
        <w:t>in the dissemination</w:t>
      </w:r>
      <w:r w:rsidRPr="00A66C76">
        <w:rPr>
          <w:rFonts w:cstheme="minorHAnsi"/>
          <w:sz w:val="24"/>
          <w:lang w:val="en-GB"/>
        </w:rPr>
        <w:t xml:space="preserve"> of the </w:t>
      </w:r>
      <w:r w:rsidR="00124644">
        <w:rPr>
          <w:rFonts w:cstheme="minorHAnsi"/>
          <w:sz w:val="24"/>
          <w:lang w:val="en-GB"/>
        </w:rPr>
        <w:t>ICON</w:t>
      </w:r>
      <w:r w:rsidRPr="00A66C76">
        <w:rPr>
          <w:rFonts w:cstheme="minorHAnsi"/>
          <w:sz w:val="24"/>
          <w:lang w:val="en-GB"/>
        </w:rPr>
        <w:t xml:space="preserve"> program</w:t>
      </w:r>
      <w:r w:rsidR="00426C23" w:rsidRPr="00A66C76">
        <w:rPr>
          <w:rFonts w:cstheme="minorHAnsi"/>
          <w:sz w:val="24"/>
          <w:lang w:val="en-GB"/>
        </w:rPr>
        <w:t>me</w:t>
      </w:r>
      <w:r w:rsidR="000C77D6">
        <w:rPr>
          <w:rFonts w:cstheme="minorHAnsi"/>
          <w:sz w:val="24"/>
          <w:lang w:val="en-GB"/>
        </w:rPr>
        <w:t>,</w:t>
      </w:r>
      <w:r w:rsidR="00582016">
        <w:rPr>
          <w:rFonts w:cstheme="minorHAnsi"/>
          <w:sz w:val="24"/>
          <w:lang w:val="en-GB"/>
        </w:rPr>
        <w:t xml:space="preserve"> </w:t>
      </w:r>
      <w:r w:rsidRPr="00A66C76">
        <w:rPr>
          <w:rFonts w:cstheme="minorHAnsi"/>
          <w:sz w:val="24"/>
          <w:lang w:val="en-GB"/>
        </w:rPr>
        <w:t xml:space="preserve">by providing </w:t>
      </w:r>
      <w:r w:rsidR="00E86240" w:rsidRPr="00A66C76">
        <w:rPr>
          <w:rFonts w:cstheme="minorHAnsi"/>
          <w:sz w:val="24"/>
          <w:lang w:val="en-GB"/>
        </w:rPr>
        <w:t xml:space="preserve">feedback and </w:t>
      </w:r>
      <w:r w:rsidRPr="00A66C76">
        <w:rPr>
          <w:rFonts w:cstheme="minorHAnsi"/>
          <w:sz w:val="24"/>
          <w:lang w:val="en-GB"/>
        </w:rPr>
        <w:t xml:space="preserve">suggestions </w:t>
      </w:r>
      <w:r w:rsidR="000C77D6">
        <w:rPr>
          <w:rFonts w:cstheme="minorHAnsi"/>
          <w:sz w:val="24"/>
          <w:lang w:val="en-GB"/>
        </w:rPr>
        <w:t>for</w:t>
      </w:r>
      <w:r w:rsidR="00582016">
        <w:rPr>
          <w:rFonts w:cstheme="minorHAnsi"/>
          <w:sz w:val="24"/>
          <w:lang w:val="en-GB"/>
        </w:rPr>
        <w:t xml:space="preserve"> </w:t>
      </w:r>
      <w:r w:rsidRPr="00A66C76">
        <w:rPr>
          <w:rFonts w:cstheme="minorHAnsi"/>
          <w:sz w:val="24"/>
          <w:lang w:val="en-GB"/>
        </w:rPr>
        <w:t>projects, events or other</w:t>
      </w:r>
      <w:r w:rsidR="00E86240" w:rsidRPr="00A66C76">
        <w:rPr>
          <w:rFonts w:cstheme="minorHAnsi"/>
          <w:sz w:val="24"/>
          <w:lang w:val="en-GB"/>
        </w:rPr>
        <w:t xml:space="preserve"> activities</w:t>
      </w:r>
      <w:r w:rsidRPr="00A66C76">
        <w:rPr>
          <w:rFonts w:cstheme="minorHAnsi"/>
          <w:sz w:val="24"/>
          <w:lang w:val="en-GB"/>
        </w:rPr>
        <w:t>).</w:t>
      </w:r>
    </w:p>
    <w:p w14:paraId="1122B7F7" w14:textId="0B379E83" w:rsidR="00D2697D" w:rsidRDefault="00DD3B48" w:rsidP="000E3A7C">
      <w:pPr>
        <w:pStyle w:val="Ttulo"/>
      </w:pPr>
      <w:bookmarkStart w:id="12" w:name="_Toc152672649"/>
      <w:r w:rsidRPr="004A62FE">
        <w:t>3.</w:t>
      </w:r>
      <w:r w:rsidRPr="000E2756">
        <w:t xml:space="preserve">2 </w:t>
      </w:r>
      <w:r w:rsidR="00D2697D" w:rsidRPr="000E2756">
        <w:t>Evaluation and Selection criteria (weighting factors)</w:t>
      </w:r>
      <w:bookmarkEnd w:id="12"/>
    </w:p>
    <w:p w14:paraId="4A3B5E96" w14:textId="77777777" w:rsidR="00D2697D" w:rsidRDefault="00D2697D" w:rsidP="00D2697D">
      <w:pPr>
        <w:rPr>
          <w:rFonts w:cstheme="minorHAnsi"/>
          <w:color w:val="000000" w:themeColor="text1"/>
          <w:sz w:val="24"/>
          <w:lang w:val="en-GB"/>
        </w:rPr>
      </w:pPr>
    </w:p>
    <w:p w14:paraId="7BF844DC" w14:textId="69491A06" w:rsidR="00D2697D" w:rsidRDefault="00D2697D" w:rsidP="004647E4">
      <w:pPr>
        <w:pStyle w:val="PargrafodaLista"/>
        <w:numPr>
          <w:ilvl w:val="0"/>
          <w:numId w:val="5"/>
        </w:numPr>
        <w:spacing w:line="276" w:lineRule="auto"/>
        <w:ind w:left="709"/>
        <w:jc w:val="both"/>
        <w:rPr>
          <w:rFonts w:cstheme="minorHAnsi"/>
          <w:color w:val="000000" w:themeColor="text1"/>
          <w:sz w:val="24"/>
          <w:lang w:val="en-GB"/>
        </w:rPr>
      </w:pPr>
      <w:r>
        <w:rPr>
          <w:rFonts w:cstheme="minorHAnsi"/>
          <w:color w:val="000000" w:themeColor="text1"/>
          <w:sz w:val="24"/>
          <w:lang w:val="en-GB"/>
        </w:rPr>
        <w:t>Applications</w:t>
      </w:r>
      <w:r w:rsidR="00CF1348">
        <w:rPr>
          <w:rFonts w:cstheme="minorHAnsi"/>
          <w:color w:val="000000" w:themeColor="text1"/>
          <w:sz w:val="24"/>
          <w:lang w:val="en-GB"/>
        </w:rPr>
        <w:t xml:space="preserve"> will</w:t>
      </w:r>
      <w:r>
        <w:rPr>
          <w:rFonts w:cstheme="minorHAnsi"/>
          <w:color w:val="000000" w:themeColor="text1"/>
          <w:sz w:val="24"/>
          <w:lang w:val="en-GB"/>
        </w:rPr>
        <w:t xml:space="preserve"> be evaluated according to the following criteria and weighting factors</w:t>
      </w:r>
      <w:r w:rsidR="00112561">
        <w:rPr>
          <w:rFonts w:cstheme="minorHAnsi"/>
          <w:color w:val="000000" w:themeColor="text1"/>
          <w:sz w:val="24"/>
          <w:lang w:val="en-GB"/>
        </w:rPr>
        <w:t xml:space="preserve"> (applicable to applications from both full and associate members)</w:t>
      </w:r>
      <w:r>
        <w:rPr>
          <w:rFonts w:cstheme="minorHAnsi"/>
          <w:color w:val="000000" w:themeColor="text1"/>
          <w:sz w:val="24"/>
          <w:lang w:val="en-GB"/>
        </w:rPr>
        <w:t>:</w:t>
      </w:r>
    </w:p>
    <w:p w14:paraId="39472EAD" w14:textId="77777777" w:rsidR="00D2697D" w:rsidRDefault="00D2697D" w:rsidP="004647E4">
      <w:pPr>
        <w:ind w:left="709"/>
        <w:rPr>
          <w:rFonts w:cstheme="minorHAnsi"/>
          <w:color w:val="000000" w:themeColor="text1"/>
          <w:sz w:val="24"/>
          <w:lang w:val="en-GB"/>
        </w:rPr>
      </w:pPr>
    </w:p>
    <w:p w14:paraId="29CD1857" w14:textId="77777777" w:rsidR="00D2697D" w:rsidRDefault="00D2697D" w:rsidP="004647E4">
      <w:pPr>
        <w:pStyle w:val="PargrafodaLista"/>
        <w:numPr>
          <w:ilvl w:val="0"/>
          <w:numId w:val="6"/>
        </w:numPr>
        <w:spacing w:line="276" w:lineRule="auto"/>
        <w:ind w:left="709"/>
        <w:rPr>
          <w:rFonts w:cstheme="minorHAnsi"/>
          <w:color w:val="000000" w:themeColor="text1"/>
          <w:sz w:val="24"/>
          <w:lang w:val="en-GB"/>
        </w:rPr>
      </w:pPr>
      <w:r>
        <w:rPr>
          <w:rFonts w:cstheme="minorHAnsi"/>
          <w:color w:val="000000" w:themeColor="text1"/>
          <w:sz w:val="24"/>
          <w:lang w:val="en-GB"/>
        </w:rPr>
        <w:t>Motivation of the candidate – 15%</w:t>
      </w:r>
    </w:p>
    <w:p w14:paraId="3C2B8112" w14:textId="77777777" w:rsidR="00D2697D" w:rsidRDefault="00D2697D" w:rsidP="004647E4">
      <w:pPr>
        <w:pStyle w:val="PargrafodaLista"/>
        <w:numPr>
          <w:ilvl w:val="0"/>
          <w:numId w:val="6"/>
        </w:numPr>
        <w:spacing w:line="276" w:lineRule="auto"/>
        <w:ind w:left="709"/>
        <w:rPr>
          <w:rFonts w:cstheme="minorHAnsi"/>
          <w:color w:val="000000" w:themeColor="text1"/>
          <w:sz w:val="24"/>
          <w:lang w:val="en-GB"/>
        </w:rPr>
      </w:pPr>
      <w:r>
        <w:rPr>
          <w:rFonts w:cstheme="minorHAnsi"/>
          <w:color w:val="000000" w:themeColor="text1"/>
          <w:sz w:val="24"/>
          <w:lang w:val="en-GB"/>
        </w:rPr>
        <w:t>Previous experience and r</w:t>
      </w:r>
      <w:r w:rsidRPr="00167E72">
        <w:rPr>
          <w:rFonts w:cstheme="minorHAnsi"/>
          <w:color w:val="000000" w:themeColor="text1"/>
          <w:sz w:val="24"/>
          <w:lang w:val="en-GB"/>
        </w:rPr>
        <w:t>elevance of the work programme – 20%</w:t>
      </w:r>
    </w:p>
    <w:p w14:paraId="6C03639B" w14:textId="77777777" w:rsidR="00D2697D" w:rsidRDefault="00D2697D" w:rsidP="004647E4">
      <w:pPr>
        <w:pStyle w:val="PargrafodaLista"/>
        <w:numPr>
          <w:ilvl w:val="0"/>
          <w:numId w:val="6"/>
        </w:numPr>
        <w:spacing w:line="276" w:lineRule="auto"/>
        <w:ind w:left="709"/>
        <w:rPr>
          <w:rFonts w:cstheme="minorHAnsi"/>
          <w:color w:val="000000" w:themeColor="text1"/>
          <w:sz w:val="24"/>
          <w:lang w:val="en-GB"/>
        </w:rPr>
      </w:pPr>
      <w:r w:rsidRPr="00167E72">
        <w:rPr>
          <w:rFonts w:cstheme="minorHAnsi"/>
          <w:color w:val="000000" w:themeColor="text1"/>
          <w:sz w:val="24"/>
          <w:lang w:val="en-GB"/>
        </w:rPr>
        <w:t xml:space="preserve">Expected impact for the home institution (SGroup member) – </w:t>
      </w:r>
      <w:r>
        <w:rPr>
          <w:rFonts w:cstheme="minorHAnsi"/>
          <w:color w:val="000000" w:themeColor="text1"/>
          <w:sz w:val="24"/>
          <w:lang w:val="en-GB"/>
        </w:rPr>
        <w:t>25</w:t>
      </w:r>
      <w:r w:rsidRPr="00167E72">
        <w:rPr>
          <w:rFonts w:cstheme="minorHAnsi"/>
          <w:color w:val="000000" w:themeColor="text1"/>
          <w:sz w:val="24"/>
          <w:lang w:val="en-GB"/>
        </w:rPr>
        <w:t>%</w:t>
      </w:r>
    </w:p>
    <w:p w14:paraId="591129DE" w14:textId="77777777" w:rsidR="00D2697D" w:rsidRDefault="00D2697D" w:rsidP="004647E4">
      <w:pPr>
        <w:pStyle w:val="PargrafodaLista"/>
        <w:numPr>
          <w:ilvl w:val="0"/>
          <w:numId w:val="6"/>
        </w:numPr>
        <w:spacing w:line="276" w:lineRule="auto"/>
        <w:ind w:left="709"/>
        <w:rPr>
          <w:rFonts w:cstheme="minorHAnsi"/>
          <w:color w:val="000000" w:themeColor="text1"/>
          <w:sz w:val="24"/>
          <w:lang w:val="en-GB"/>
        </w:rPr>
      </w:pPr>
      <w:r w:rsidRPr="00167E72">
        <w:rPr>
          <w:rFonts w:cstheme="minorHAnsi"/>
          <w:color w:val="000000" w:themeColor="text1"/>
          <w:sz w:val="24"/>
          <w:lang w:val="en-GB"/>
        </w:rPr>
        <w:t>Expected impact for the host institution (SGroup associate member or other) – 2</w:t>
      </w:r>
      <w:r>
        <w:rPr>
          <w:rFonts w:cstheme="minorHAnsi"/>
          <w:color w:val="000000" w:themeColor="text1"/>
          <w:sz w:val="24"/>
          <w:lang w:val="en-GB"/>
        </w:rPr>
        <w:t>0</w:t>
      </w:r>
      <w:r w:rsidRPr="00167E72">
        <w:rPr>
          <w:rFonts w:cstheme="minorHAnsi"/>
          <w:color w:val="000000" w:themeColor="text1"/>
          <w:sz w:val="24"/>
          <w:lang w:val="en-GB"/>
        </w:rPr>
        <w:t>%</w:t>
      </w:r>
    </w:p>
    <w:p w14:paraId="02800D88" w14:textId="31442247" w:rsidR="00D2697D" w:rsidRDefault="00D2697D" w:rsidP="004647E4">
      <w:pPr>
        <w:pStyle w:val="PargrafodaLista"/>
        <w:numPr>
          <w:ilvl w:val="0"/>
          <w:numId w:val="6"/>
        </w:numPr>
        <w:spacing w:line="276" w:lineRule="auto"/>
        <w:ind w:left="709"/>
        <w:rPr>
          <w:rFonts w:cstheme="minorHAnsi"/>
          <w:color w:val="000000" w:themeColor="text1"/>
          <w:sz w:val="24"/>
          <w:lang w:val="en-GB"/>
        </w:rPr>
      </w:pPr>
      <w:r w:rsidRPr="00167E72">
        <w:rPr>
          <w:rFonts w:cstheme="minorHAnsi"/>
          <w:color w:val="000000" w:themeColor="text1"/>
          <w:sz w:val="24"/>
          <w:lang w:val="en-GB"/>
        </w:rPr>
        <w:t>Relevance of the proposal for the SGroup network – 20%</w:t>
      </w:r>
      <w:r w:rsidRPr="002D413A">
        <w:rPr>
          <w:rFonts w:cstheme="minorHAnsi"/>
          <w:color w:val="000000" w:themeColor="text1"/>
          <w:sz w:val="24"/>
          <w:lang w:val="en-GB"/>
        </w:rPr>
        <w:t xml:space="preserve"> </w:t>
      </w:r>
    </w:p>
    <w:p w14:paraId="330E6545" w14:textId="77777777" w:rsidR="00710D3B" w:rsidRPr="00710D3B" w:rsidRDefault="00710D3B" w:rsidP="004647E4">
      <w:pPr>
        <w:pStyle w:val="PargrafodaLista"/>
        <w:spacing w:line="276" w:lineRule="auto"/>
        <w:ind w:left="709"/>
        <w:jc w:val="both"/>
        <w:rPr>
          <w:rFonts w:cstheme="minorHAnsi"/>
          <w:b/>
          <w:sz w:val="24"/>
          <w:lang w:val="en-GB"/>
        </w:rPr>
      </w:pPr>
    </w:p>
    <w:p w14:paraId="165AC8EC" w14:textId="0AE45F9F" w:rsidR="00656783" w:rsidRPr="00BB05C5" w:rsidRDefault="00D65312" w:rsidP="00BB05C5">
      <w:pPr>
        <w:pStyle w:val="PargrafodaLista"/>
        <w:numPr>
          <w:ilvl w:val="0"/>
          <w:numId w:val="5"/>
        </w:numPr>
        <w:spacing w:line="276" w:lineRule="auto"/>
        <w:ind w:left="709"/>
        <w:jc w:val="both"/>
        <w:rPr>
          <w:rFonts w:cstheme="minorHAnsi"/>
          <w:sz w:val="24"/>
          <w:lang w:val="en-GB"/>
        </w:rPr>
      </w:pPr>
      <w:r w:rsidRPr="00112561">
        <w:rPr>
          <w:rFonts w:cstheme="minorHAnsi"/>
          <w:color w:val="000000" w:themeColor="text1"/>
          <w:sz w:val="24"/>
          <w:lang w:val="en-GB"/>
        </w:rPr>
        <w:lastRenderedPageBreak/>
        <w:t>After verifying the eligibility criteria</w:t>
      </w:r>
      <w:r w:rsidR="00112561" w:rsidRPr="00112561">
        <w:rPr>
          <w:rFonts w:cstheme="minorHAnsi"/>
          <w:color w:val="000000" w:themeColor="text1"/>
          <w:sz w:val="24"/>
          <w:lang w:val="en-GB"/>
        </w:rPr>
        <w:t xml:space="preserve"> (detailed above under 3.1.)</w:t>
      </w:r>
      <w:r w:rsidRPr="00112561">
        <w:rPr>
          <w:rFonts w:cstheme="minorHAnsi"/>
          <w:color w:val="000000" w:themeColor="text1"/>
          <w:sz w:val="24"/>
          <w:lang w:val="en-GB"/>
        </w:rPr>
        <w:t>, e</w:t>
      </w:r>
      <w:r w:rsidR="00427962" w:rsidRPr="00112561">
        <w:rPr>
          <w:rFonts w:cstheme="minorHAnsi"/>
          <w:sz w:val="24"/>
          <w:lang w:val="en-GB"/>
        </w:rPr>
        <w:t>ach SGroup European full-member institution</w:t>
      </w:r>
      <w:r w:rsidR="00B32C5E" w:rsidRPr="00112561">
        <w:rPr>
          <w:rFonts w:cstheme="minorHAnsi"/>
          <w:sz w:val="24"/>
          <w:lang w:val="en-GB"/>
        </w:rPr>
        <w:t xml:space="preserve"> may</w:t>
      </w:r>
      <w:r w:rsidRPr="00112561">
        <w:rPr>
          <w:rFonts w:cstheme="minorHAnsi"/>
          <w:sz w:val="24"/>
          <w:lang w:val="en-GB"/>
        </w:rPr>
        <w:t xml:space="preserve"> </w:t>
      </w:r>
      <w:r w:rsidR="00BB05C5" w:rsidRPr="00BB05C5">
        <w:rPr>
          <w:rFonts w:cstheme="minorHAnsi"/>
          <w:b/>
          <w:sz w:val="24"/>
          <w:lang w:val="en-GB"/>
        </w:rPr>
        <w:t>validate</w:t>
      </w:r>
      <w:r w:rsidRPr="00BB05C5">
        <w:rPr>
          <w:rFonts w:cstheme="minorHAnsi"/>
          <w:b/>
          <w:sz w:val="24"/>
          <w:lang w:val="en-GB"/>
        </w:rPr>
        <w:t xml:space="preserve"> </w:t>
      </w:r>
      <w:r w:rsidR="00427962" w:rsidRPr="00BB05C5">
        <w:rPr>
          <w:rFonts w:cstheme="minorHAnsi"/>
          <w:b/>
          <w:sz w:val="24"/>
          <w:lang w:val="en-GB"/>
        </w:rPr>
        <w:t>a maximum</w:t>
      </w:r>
      <w:r w:rsidR="00427962" w:rsidRPr="00112561">
        <w:rPr>
          <w:rFonts w:cstheme="minorHAnsi"/>
          <w:b/>
          <w:sz w:val="24"/>
          <w:lang w:val="en-GB"/>
        </w:rPr>
        <w:t xml:space="preserve"> of </w:t>
      </w:r>
      <w:r w:rsidRPr="00112561">
        <w:rPr>
          <w:rFonts w:cstheme="minorHAnsi"/>
          <w:b/>
          <w:sz w:val="24"/>
          <w:lang w:val="en-GB"/>
        </w:rPr>
        <w:t>two applications</w:t>
      </w:r>
      <w:r w:rsidR="00B32C5E" w:rsidRPr="00112561">
        <w:rPr>
          <w:rFonts w:cstheme="minorHAnsi"/>
          <w:sz w:val="24"/>
          <w:lang w:val="en-GB"/>
        </w:rPr>
        <w:t xml:space="preserve"> per cal</w:t>
      </w:r>
      <w:r w:rsidR="00BB05C5">
        <w:rPr>
          <w:rFonts w:cstheme="minorHAnsi"/>
          <w:sz w:val="24"/>
          <w:lang w:val="en-GB"/>
        </w:rPr>
        <w:t xml:space="preserve">l and for two different regions; and each </w:t>
      </w:r>
      <w:r w:rsidR="00112561" w:rsidRPr="00BB05C5">
        <w:rPr>
          <w:rFonts w:cstheme="minorHAnsi"/>
          <w:sz w:val="24"/>
          <w:lang w:val="en-GB"/>
        </w:rPr>
        <w:t xml:space="preserve">SGroup Associate member may </w:t>
      </w:r>
      <w:r w:rsidR="00BB05C5" w:rsidRPr="00BB05C5">
        <w:rPr>
          <w:rFonts w:cstheme="minorHAnsi"/>
          <w:b/>
          <w:sz w:val="24"/>
          <w:lang w:val="en-GB"/>
        </w:rPr>
        <w:t>validate</w:t>
      </w:r>
      <w:r w:rsidR="00112561" w:rsidRPr="00BB05C5">
        <w:rPr>
          <w:rFonts w:cstheme="minorHAnsi"/>
          <w:b/>
          <w:sz w:val="24"/>
          <w:lang w:val="en-GB"/>
        </w:rPr>
        <w:t xml:space="preserve"> one application</w:t>
      </w:r>
      <w:r w:rsidR="00112561" w:rsidRPr="00BB05C5">
        <w:rPr>
          <w:rFonts w:cstheme="minorHAnsi"/>
          <w:sz w:val="24"/>
          <w:lang w:val="en-GB"/>
        </w:rPr>
        <w:t xml:space="preserve"> per call</w:t>
      </w:r>
      <w:r w:rsidR="001117C4" w:rsidRPr="00BB05C5">
        <w:rPr>
          <w:rFonts w:cstheme="minorHAnsi"/>
          <w:sz w:val="24"/>
          <w:lang w:val="en-GB"/>
        </w:rPr>
        <w:t xml:space="preserve"> to one European full-member institution</w:t>
      </w:r>
      <w:r w:rsidR="00112561" w:rsidRPr="00BB05C5">
        <w:rPr>
          <w:rFonts w:cstheme="minorHAnsi"/>
          <w:sz w:val="24"/>
          <w:lang w:val="en-GB"/>
        </w:rPr>
        <w:t>;</w:t>
      </w:r>
    </w:p>
    <w:p w14:paraId="5D245330" w14:textId="77777777" w:rsidR="00112561" w:rsidRPr="00112561" w:rsidRDefault="00112561" w:rsidP="004647E4">
      <w:pPr>
        <w:spacing w:line="276" w:lineRule="auto"/>
        <w:ind w:left="709"/>
        <w:jc w:val="both"/>
        <w:rPr>
          <w:rFonts w:cstheme="minorHAnsi"/>
          <w:b/>
          <w:sz w:val="24"/>
          <w:lang w:val="en-GB"/>
        </w:rPr>
      </w:pPr>
    </w:p>
    <w:p w14:paraId="1A7CC1C0" w14:textId="3478553C" w:rsidR="00DD3B48" w:rsidRPr="00DD3B48" w:rsidRDefault="00656783" w:rsidP="004647E4">
      <w:pPr>
        <w:pStyle w:val="PargrafodaLista"/>
        <w:numPr>
          <w:ilvl w:val="0"/>
          <w:numId w:val="5"/>
        </w:numPr>
        <w:spacing w:line="276" w:lineRule="auto"/>
        <w:ind w:left="709"/>
        <w:jc w:val="both"/>
        <w:rPr>
          <w:rFonts w:cstheme="minorHAnsi"/>
          <w:b/>
          <w:sz w:val="24"/>
          <w:lang w:val="en-GB"/>
        </w:rPr>
      </w:pPr>
      <w:r>
        <w:rPr>
          <w:rFonts w:cstheme="minorHAnsi"/>
          <w:color w:val="000000" w:themeColor="text1"/>
          <w:sz w:val="24"/>
          <w:lang w:val="en-GB"/>
        </w:rPr>
        <w:t xml:space="preserve">To </w:t>
      </w:r>
      <w:r w:rsidR="00825AB6">
        <w:rPr>
          <w:rFonts w:cstheme="minorHAnsi"/>
          <w:color w:val="000000" w:themeColor="text1"/>
          <w:sz w:val="24"/>
          <w:lang w:val="en-GB"/>
        </w:rPr>
        <w:t>facilitate</w:t>
      </w:r>
      <w:r>
        <w:rPr>
          <w:rFonts w:cstheme="minorHAnsi"/>
          <w:color w:val="000000" w:themeColor="text1"/>
          <w:sz w:val="24"/>
          <w:lang w:val="en-GB"/>
        </w:rPr>
        <w:t xml:space="preserve"> the selection process, each application must be </w:t>
      </w:r>
      <w:r w:rsidRPr="00656783">
        <w:rPr>
          <w:rFonts w:cstheme="minorHAnsi"/>
          <w:b/>
          <w:color w:val="000000" w:themeColor="text1"/>
          <w:sz w:val="24"/>
          <w:lang w:val="en-GB"/>
        </w:rPr>
        <w:t>ranked by the home institution</w:t>
      </w:r>
      <w:r w:rsidR="00112561" w:rsidRPr="00112561">
        <w:rPr>
          <w:rFonts w:cstheme="minorHAnsi"/>
          <w:color w:val="000000" w:themeColor="text1"/>
          <w:sz w:val="24"/>
          <w:lang w:val="en-GB"/>
        </w:rPr>
        <w:t xml:space="preserve"> (applicable to both full and associate members)</w:t>
      </w:r>
      <w:r w:rsidR="00B32C5E">
        <w:rPr>
          <w:rFonts w:cstheme="minorHAnsi"/>
          <w:color w:val="000000" w:themeColor="text1"/>
          <w:sz w:val="24"/>
          <w:lang w:val="en-GB"/>
        </w:rPr>
        <w:t>;</w:t>
      </w:r>
    </w:p>
    <w:p w14:paraId="2E452D44" w14:textId="77777777" w:rsidR="00112561" w:rsidRPr="00112561" w:rsidRDefault="00112561" w:rsidP="00112561">
      <w:pPr>
        <w:pStyle w:val="PargrafodaLista"/>
        <w:spacing w:line="276" w:lineRule="auto"/>
        <w:ind w:left="993"/>
        <w:jc w:val="both"/>
        <w:rPr>
          <w:rFonts w:cstheme="minorHAnsi"/>
          <w:b/>
          <w:sz w:val="24"/>
          <w:lang w:val="en-GB"/>
        </w:rPr>
      </w:pPr>
    </w:p>
    <w:p w14:paraId="7571165B" w14:textId="194956D6" w:rsidR="00B32C5E" w:rsidRPr="00112561" w:rsidRDefault="00D65312" w:rsidP="004647E4">
      <w:pPr>
        <w:pStyle w:val="PargrafodaLista"/>
        <w:numPr>
          <w:ilvl w:val="0"/>
          <w:numId w:val="5"/>
        </w:numPr>
        <w:spacing w:line="276" w:lineRule="auto"/>
        <w:ind w:left="709" w:hanging="283"/>
        <w:jc w:val="both"/>
        <w:rPr>
          <w:rFonts w:cstheme="minorHAnsi"/>
          <w:b/>
          <w:sz w:val="24"/>
          <w:lang w:val="en-GB"/>
        </w:rPr>
      </w:pPr>
      <w:r w:rsidRPr="00656783">
        <w:rPr>
          <w:rFonts w:cstheme="minorHAnsi"/>
          <w:color w:val="000000" w:themeColor="text1"/>
          <w:sz w:val="24"/>
          <w:lang w:val="en-GB"/>
        </w:rPr>
        <w:t xml:space="preserve">To ensure the fair distribution of resources among SGroup members, each member </w:t>
      </w:r>
      <w:r w:rsidR="00112561">
        <w:rPr>
          <w:rFonts w:cstheme="minorHAnsi"/>
          <w:color w:val="000000" w:themeColor="text1"/>
          <w:sz w:val="24"/>
          <w:lang w:val="en-GB"/>
        </w:rPr>
        <w:t>(full or associate) can</w:t>
      </w:r>
      <w:r w:rsidRPr="00656783">
        <w:rPr>
          <w:rFonts w:cstheme="minorHAnsi"/>
          <w:color w:val="000000" w:themeColor="text1"/>
          <w:sz w:val="24"/>
          <w:lang w:val="en-GB"/>
        </w:rPr>
        <w:t xml:space="preserve"> only be granted </w:t>
      </w:r>
      <w:r w:rsidR="00427962" w:rsidRPr="00656783">
        <w:rPr>
          <w:rFonts w:cstheme="minorHAnsi"/>
          <w:b/>
          <w:sz w:val="24"/>
          <w:lang w:val="en-GB"/>
        </w:rPr>
        <w:t>one application</w:t>
      </w:r>
      <w:r w:rsidR="00427962" w:rsidRPr="00656783">
        <w:rPr>
          <w:rFonts w:cstheme="minorHAnsi"/>
          <w:sz w:val="24"/>
          <w:lang w:val="en-GB"/>
        </w:rPr>
        <w:t xml:space="preserve"> </w:t>
      </w:r>
      <w:r w:rsidRPr="00656783">
        <w:rPr>
          <w:rFonts w:cstheme="minorHAnsi"/>
          <w:b/>
          <w:sz w:val="24"/>
          <w:lang w:val="en-GB"/>
        </w:rPr>
        <w:t>per year</w:t>
      </w:r>
      <w:r w:rsidR="00B32C5E">
        <w:rPr>
          <w:rFonts w:cstheme="minorHAnsi"/>
          <w:sz w:val="24"/>
          <w:lang w:val="en-GB"/>
        </w:rPr>
        <w:t>;</w:t>
      </w:r>
    </w:p>
    <w:p w14:paraId="6F13EB97" w14:textId="77777777" w:rsidR="00112561" w:rsidRPr="00112561" w:rsidRDefault="00112561" w:rsidP="004647E4">
      <w:pPr>
        <w:spacing w:line="276" w:lineRule="auto"/>
        <w:ind w:left="709" w:hanging="283"/>
        <w:jc w:val="both"/>
        <w:rPr>
          <w:rFonts w:cstheme="minorHAnsi"/>
          <w:b/>
          <w:sz w:val="24"/>
          <w:lang w:val="en-GB"/>
        </w:rPr>
      </w:pPr>
    </w:p>
    <w:p w14:paraId="31C7A02D" w14:textId="77777777" w:rsidR="00BB05C5" w:rsidRPr="00BB05C5" w:rsidRDefault="00B32C5E" w:rsidP="00BB05C5">
      <w:pPr>
        <w:pStyle w:val="PargrafodaLista"/>
        <w:numPr>
          <w:ilvl w:val="0"/>
          <w:numId w:val="5"/>
        </w:numPr>
        <w:spacing w:line="276" w:lineRule="auto"/>
        <w:ind w:left="709" w:hanging="283"/>
        <w:jc w:val="both"/>
        <w:rPr>
          <w:rFonts w:cstheme="minorHAnsi"/>
          <w:b/>
          <w:sz w:val="24"/>
          <w:lang w:val="en-GB"/>
        </w:rPr>
      </w:pPr>
      <w:r w:rsidRPr="00B32C5E">
        <w:rPr>
          <w:rFonts w:cstheme="minorHAnsi"/>
          <w:color w:val="000000" w:themeColor="text1"/>
          <w:sz w:val="24"/>
          <w:lang w:val="en-GB"/>
        </w:rPr>
        <w:t>Exception</w:t>
      </w:r>
      <w:r w:rsidR="00003B75">
        <w:rPr>
          <w:rFonts w:cstheme="minorHAnsi"/>
          <w:color w:val="000000" w:themeColor="text1"/>
          <w:sz w:val="24"/>
          <w:lang w:val="en-GB"/>
        </w:rPr>
        <w:t>s</w:t>
      </w:r>
      <w:r w:rsidRPr="00B32C5E">
        <w:rPr>
          <w:rFonts w:cstheme="minorHAnsi"/>
          <w:color w:val="000000" w:themeColor="text1"/>
          <w:sz w:val="24"/>
          <w:lang w:val="en-GB"/>
        </w:rPr>
        <w:t xml:space="preserve"> will be considered </w:t>
      </w:r>
      <w:r w:rsidR="00003B75">
        <w:rPr>
          <w:rFonts w:cstheme="minorHAnsi"/>
          <w:color w:val="000000" w:themeColor="text1"/>
          <w:sz w:val="24"/>
          <w:lang w:val="en-GB"/>
        </w:rPr>
        <w:t>if</w:t>
      </w:r>
      <w:r w:rsidRPr="00B32C5E">
        <w:rPr>
          <w:rFonts w:cstheme="minorHAnsi"/>
          <w:color w:val="000000" w:themeColor="text1"/>
          <w:sz w:val="24"/>
          <w:lang w:val="en-GB"/>
        </w:rPr>
        <w:t xml:space="preserve"> there are still available grants after the 2</w:t>
      </w:r>
      <w:r w:rsidRPr="00B32C5E">
        <w:rPr>
          <w:rFonts w:cstheme="minorHAnsi"/>
          <w:color w:val="000000" w:themeColor="text1"/>
          <w:sz w:val="24"/>
          <w:vertAlign w:val="superscript"/>
          <w:lang w:val="en-GB"/>
        </w:rPr>
        <w:t>nd</w:t>
      </w:r>
      <w:r w:rsidRPr="00B32C5E">
        <w:rPr>
          <w:rFonts w:cstheme="minorHAnsi"/>
          <w:color w:val="000000" w:themeColor="text1"/>
          <w:sz w:val="24"/>
          <w:lang w:val="en-GB"/>
        </w:rPr>
        <w:t xml:space="preserve"> </w:t>
      </w:r>
      <w:r>
        <w:rPr>
          <w:rFonts w:cstheme="minorHAnsi"/>
          <w:color w:val="000000" w:themeColor="text1"/>
          <w:sz w:val="24"/>
          <w:lang w:val="en-GB"/>
        </w:rPr>
        <w:t>Call for applications;</w:t>
      </w:r>
    </w:p>
    <w:p w14:paraId="5258B6D6" w14:textId="77777777" w:rsidR="00BB05C5" w:rsidRPr="00BB05C5" w:rsidRDefault="00BB05C5" w:rsidP="00BB05C5">
      <w:pPr>
        <w:pStyle w:val="PargrafodaLista"/>
        <w:rPr>
          <w:rFonts w:cstheme="minorHAnsi"/>
          <w:sz w:val="24"/>
          <w:lang w:val="en-GB"/>
        </w:rPr>
      </w:pPr>
    </w:p>
    <w:p w14:paraId="4082E03C" w14:textId="3176B341" w:rsidR="00112561" w:rsidRPr="00BB05C5" w:rsidRDefault="00112561" w:rsidP="00BB05C5">
      <w:pPr>
        <w:pStyle w:val="PargrafodaLista"/>
        <w:numPr>
          <w:ilvl w:val="0"/>
          <w:numId w:val="5"/>
        </w:numPr>
        <w:spacing w:line="276" w:lineRule="auto"/>
        <w:ind w:left="709" w:hanging="283"/>
        <w:jc w:val="both"/>
        <w:rPr>
          <w:rFonts w:cstheme="minorHAnsi"/>
          <w:b/>
          <w:sz w:val="24"/>
          <w:lang w:val="en-GB"/>
        </w:rPr>
      </w:pPr>
      <w:r w:rsidRPr="00BB05C5">
        <w:rPr>
          <w:rFonts w:cstheme="minorHAnsi"/>
          <w:sz w:val="24"/>
          <w:lang w:val="en-GB"/>
        </w:rPr>
        <w:t>Candidates from SGroup Associate member</w:t>
      </w:r>
      <w:r w:rsidR="00AE076F" w:rsidRPr="00BB05C5">
        <w:rPr>
          <w:rFonts w:cstheme="minorHAnsi"/>
          <w:sz w:val="24"/>
          <w:lang w:val="en-GB"/>
        </w:rPr>
        <w:t>s</w:t>
      </w:r>
      <w:r w:rsidRPr="00BB05C5">
        <w:rPr>
          <w:rFonts w:cstheme="minorHAnsi"/>
          <w:sz w:val="24"/>
          <w:lang w:val="en-GB"/>
        </w:rPr>
        <w:t xml:space="preserve"> </w:t>
      </w:r>
      <w:r w:rsidRPr="00BB05C5">
        <w:rPr>
          <w:rFonts w:cstheme="minorHAnsi"/>
          <w:b/>
          <w:sz w:val="24"/>
          <w:lang w:val="en-GB"/>
        </w:rPr>
        <w:t>can only apply</w:t>
      </w:r>
      <w:r w:rsidRPr="00BB05C5">
        <w:rPr>
          <w:rFonts w:cstheme="minorHAnsi"/>
          <w:sz w:val="24"/>
          <w:lang w:val="en-GB"/>
        </w:rPr>
        <w:t xml:space="preserve"> to SGroup European full-member institutions</w:t>
      </w:r>
    </w:p>
    <w:p w14:paraId="5979CACA" w14:textId="77777777" w:rsidR="00112561" w:rsidRPr="00112561" w:rsidRDefault="00112561" w:rsidP="004647E4">
      <w:pPr>
        <w:pStyle w:val="PargrafodaLista"/>
        <w:spacing w:line="276" w:lineRule="auto"/>
        <w:ind w:left="709" w:hanging="283"/>
        <w:jc w:val="both"/>
        <w:rPr>
          <w:rFonts w:cstheme="minorHAnsi"/>
          <w:b/>
          <w:sz w:val="24"/>
          <w:lang w:val="en-GB"/>
        </w:rPr>
      </w:pPr>
    </w:p>
    <w:p w14:paraId="2DB62118" w14:textId="39008F35" w:rsidR="00427962" w:rsidRPr="00112561" w:rsidRDefault="00656783" w:rsidP="004647E4">
      <w:pPr>
        <w:pStyle w:val="PargrafodaLista"/>
        <w:numPr>
          <w:ilvl w:val="0"/>
          <w:numId w:val="5"/>
        </w:numPr>
        <w:spacing w:line="276" w:lineRule="auto"/>
        <w:ind w:left="709" w:hanging="283"/>
        <w:jc w:val="both"/>
        <w:rPr>
          <w:rFonts w:cstheme="minorHAnsi"/>
          <w:b/>
          <w:sz w:val="24"/>
          <w:lang w:val="en-GB"/>
        </w:rPr>
      </w:pPr>
      <w:r w:rsidRPr="00112561">
        <w:rPr>
          <w:rFonts w:cstheme="minorHAnsi"/>
          <w:sz w:val="24"/>
          <w:lang w:val="en-GB"/>
        </w:rPr>
        <w:t xml:space="preserve">Previous </w:t>
      </w:r>
      <w:r w:rsidR="00124644">
        <w:rPr>
          <w:rFonts w:cstheme="minorHAnsi"/>
          <w:sz w:val="24"/>
          <w:lang w:val="en-GB"/>
        </w:rPr>
        <w:t>ICON</w:t>
      </w:r>
      <w:r w:rsidRPr="00112561">
        <w:rPr>
          <w:rFonts w:cstheme="minorHAnsi"/>
          <w:sz w:val="24"/>
          <w:lang w:val="en-GB"/>
        </w:rPr>
        <w:t xml:space="preserve"> grant</w:t>
      </w:r>
      <w:r w:rsidR="003068FD">
        <w:rPr>
          <w:rFonts w:cstheme="minorHAnsi"/>
          <w:sz w:val="24"/>
          <w:lang w:val="en-GB"/>
        </w:rPr>
        <w:t xml:space="preserve"> holders</w:t>
      </w:r>
      <w:r w:rsidRPr="00112561">
        <w:rPr>
          <w:rFonts w:cstheme="minorHAnsi"/>
          <w:sz w:val="24"/>
          <w:lang w:val="en-GB"/>
        </w:rPr>
        <w:t xml:space="preserve"> who wish to re-apply can do so, as long as they get approval from their home institution, but they </w:t>
      </w:r>
      <w:r w:rsidR="00B32C5E" w:rsidRPr="00112561">
        <w:rPr>
          <w:rFonts w:cstheme="minorHAnsi"/>
          <w:sz w:val="24"/>
          <w:lang w:val="en-GB"/>
        </w:rPr>
        <w:t>cannot</w:t>
      </w:r>
      <w:r w:rsidRPr="00112561">
        <w:rPr>
          <w:rFonts w:cstheme="minorHAnsi"/>
          <w:sz w:val="24"/>
          <w:lang w:val="en-GB"/>
        </w:rPr>
        <w:t xml:space="preserve"> be prioritised. </w:t>
      </w:r>
    </w:p>
    <w:p w14:paraId="26975396" w14:textId="77777777" w:rsidR="00B32C5E" w:rsidRDefault="00B32C5E" w:rsidP="00427962">
      <w:pPr>
        <w:spacing w:line="276" w:lineRule="auto"/>
        <w:rPr>
          <w:rFonts w:cstheme="minorHAnsi"/>
          <w:sz w:val="24"/>
          <w:lang w:val="en-GB"/>
        </w:rPr>
      </w:pPr>
      <w:bookmarkStart w:id="13" w:name="_Hlk150786081"/>
    </w:p>
    <w:p w14:paraId="3F206D9C" w14:textId="51431AEA" w:rsidR="00427962" w:rsidRDefault="00427962" w:rsidP="00427962">
      <w:pPr>
        <w:spacing w:line="276" w:lineRule="auto"/>
        <w:rPr>
          <w:rFonts w:cstheme="minorHAnsi"/>
          <w:sz w:val="24"/>
          <w:lang w:val="en-GB"/>
        </w:rPr>
      </w:pPr>
      <w:r>
        <w:rPr>
          <w:rFonts w:cstheme="minorHAnsi"/>
          <w:sz w:val="24"/>
          <w:lang w:val="en-GB"/>
        </w:rPr>
        <w:t xml:space="preserve">To know which grants have already been awarded, check the SGroup </w:t>
      </w:r>
      <w:r w:rsidR="00124644">
        <w:rPr>
          <w:rFonts w:cstheme="minorHAnsi"/>
          <w:sz w:val="24"/>
          <w:lang w:val="en-GB"/>
        </w:rPr>
        <w:t>ICON</w:t>
      </w:r>
      <w:r>
        <w:rPr>
          <w:rFonts w:cstheme="minorHAnsi"/>
          <w:sz w:val="24"/>
          <w:lang w:val="en-GB"/>
        </w:rPr>
        <w:t xml:space="preserve"> Programme website page at: </w:t>
      </w:r>
      <w:hyperlink r:id="rId19" w:history="1">
        <w:r w:rsidRPr="003218A0">
          <w:rPr>
            <w:rStyle w:val="Hiperligao"/>
            <w:rFonts w:cstheme="minorHAnsi"/>
            <w:sz w:val="24"/>
            <w:lang w:val="en-GB"/>
          </w:rPr>
          <w:t>https://sgroup-unis.eu/project/</w:t>
        </w:r>
        <w:r w:rsidR="00124644">
          <w:rPr>
            <w:rStyle w:val="Hiperligao"/>
            <w:rFonts w:cstheme="minorHAnsi"/>
            <w:sz w:val="24"/>
            <w:lang w:val="en-GB"/>
          </w:rPr>
          <w:t>ICON</w:t>
        </w:r>
        <w:r w:rsidRPr="003218A0">
          <w:rPr>
            <w:rStyle w:val="Hiperligao"/>
            <w:rFonts w:cstheme="minorHAnsi"/>
            <w:sz w:val="24"/>
            <w:lang w:val="en-GB"/>
          </w:rPr>
          <w:t>-programme</w:t>
        </w:r>
      </w:hyperlink>
      <w:r>
        <w:rPr>
          <w:rFonts w:cstheme="minorHAnsi"/>
          <w:sz w:val="24"/>
          <w:lang w:val="en-GB"/>
        </w:rPr>
        <w:t xml:space="preserve"> .</w:t>
      </w:r>
    </w:p>
    <w:p w14:paraId="6964FB2C" w14:textId="5DDDBBD3" w:rsidR="00AE076F" w:rsidRDefault="00AE076F" w:rsidP="00427962">
      <w:pPr>
        <w:spacing w:line="276" w:lineRule="auto"/>
        <w:rPr>
          <w:rFonts w:cstheme="minorHAnsi"/>
          <w:sz w:val="24"/>
          <w:lang w:val="en-GB"/>
        </w:rPr>
      </w:pPr>
    </w:p>
    <w:p w14:paraId="4A3BF975" w14:textId="55CEEFDA" w:rsidR="003A36CE" w:rsidRPr="00E85D87" w:rsidRDefault="00710D3B" w:rsidP="000E3A7C">
      <w:pPr>
        <w:pStyle w:val="Ttulo"/>
      </w:pPr>
      <w:bookmarkStart w:id="14" w:name="_Toc152672650"/>
      <w:bookmarkEnd w:id="13"/>
      <w:r>
        <w:t>3</w:t>
      </w:r>
      <w:r w:rsidR="003A36CE" w:rsidRPr="000E2756">
        <w:t>.</w:t>
      </w:r>
      <w:r w:rsidR="00DD3B48" w:rsidRPr="000E2756">
        <w:t>3</w:t>
      </w:r>
      <w:r w:rsidR="003A36CE" w:rsidRPr="000E2756">
        <w:t>.</w:t>
      </w:r>
      <w:r w:rsidR="003A36CE" w:rsidRPr="00E85D87">
        <w:t xml:space="preserve"> </w:t>
      </w:r>
      <w:r w:rsidR="00B940DF" w:rsidRPr="000E2756">
        <w:t>Preparing an application</w:t>
      </w:r>
      <w:bookmarkEnd w:id="14"/>
      <w:r w:rsidR="00B940DF" w:rsidRPr="00E85D87">
        <w:br/>
      </w:r>
    </w:p>
    <w:p w14:paraId="5DAA9CBD" w14:textId="5D834CAC" w:rsidR="00E85D87" w:rsidRDefault="003A36CE" w:rsidP="00566CF5">
      <w:pPr>
        <w:pStyle w:val="PargrafodaLista"/>
        <w:numPr>
          <w:ilvl w:val="0"/>
          <w:numId w:val="7"/>
        </w:numPr>
        <w:spacing w:line="276" w:lineRule="auto"/>
        <w:jc w:val="both"/>
        <w:rPr>
          <w:sz w:val="24"/>
        </w:rPr>
      </w:pPr>
      <w:r w:rsidRPr="00AE076F">
        <w:rPr>
          <w:rFonts w:cstheme="minorHAnsi"/>
          <w:color w:val="000000" w:themeColor="text1"/>
          <w:sz w:val="24"/>
          <w:lang w:val="en-GB"/>
        </w:rPr>
        <w:t>After verifying the</w:t>
      </w:r>
      <w:r w:rsidRPr="00AE076F">
        <w:rPr>
          <w:rFonts w:cstheme="minorHAnsi"/>
          <w:b/>
          <w:color w:val="000000" w:themeColor="text1"/>
          <w:sz w:val="24"/>
          <w:lang w:val="en-GB"/>
        </w:rPr>
        <w:t xml:space="preserve"> eligibility criteria</w:t>
      </w:r>
      <w:r w:rsidRPr="00AE076F">
        <w:rPr>
          <w:rFonts w:cstheme="minorHAnsi"/>
          <w:color w:val="000000" w:themeColor="text1"/>
          <w:sz w:val="24"/>
          <w:lang w:val="en-GB"/>
        </w:rPr>
        <w:t xml:space="preserve"> (described </w:t>
      </w:r>
      <w:r w:rsidR="006D7CD0" w:rsidRPr="00AE076F">
        <w:rPr>
          <w:rFonts w:cstheme="minorHAnsi"/>
          <w:color w:val="000000" w:themeColor="text1"/>
          <w:sz w:val="24"/>
          <w:lang w:val="en-GB"/>
        </w:rPr>
        <w:t>under 3.1.</w:t>
      </w:r>
      <w:r w:rsidRPr="00AE076F">
        <w:rPr>
          <w:rFonts w:cstheme="minorHAnsi"/>
          <w:color w:val="000000" w:themeColor="text1"/>
          <w:sz w:val="24"/>
          <w:lang w:val="en-GB"/>
        </w:rPr>
        <w:t>),</w:t>
      </w:r>
      <w:r w:rsidR="00B940DF" w:rsidRPr="00AE076F">
        <w:rPr>
          <w:sz w:val="24"/>
        </w:rPr>
        <w:t xml:space="preserve"> </w:t>
      </w:r>
      <w:r w:rsidR="00A66C76" w:rsidRPr="00AE076F">
        <w:rPr>
          <w:sz w:val="24"/>
        </w:rPr>
        <w:t xml:space="preserve">applicants </w:t>
      </w:r>
      <w:r w:rsidR="00AE076F" w:rsidRPr="00AE076F">
        <w:rPr>
          <w:sz w:val="24"/>
        </w:rPr>
        <w:t xml:space="preserve">who comply with the set criteria </w:t>
      </w:r>
      <w:r w:rsidR="006D7CD0" w:rsidRPr="00AE076F">
        <w:rPr>
          <w:sz w:val="24"/>
        </w:rPr>
        <w:t>must</w:t>
      </w:r>
      <w:r w:rsidR="00B940DF" w:rsidRPr="00AE076F">
        <w:rPr>
          <w:sz w:val="24"/>
        </w:rPr>
        <w:t xml:space="preserve"> contact th</w:t>
      </w:r>
      <w:r w:rsidR="00505985" w:rsidRPr="00AE076F">
        <w:rPr>
          <w:sz w:val="24"/>
        </w:rPr>
        <w:t>e</w:t>
      </w:r>
      <w:r w:rsidR="00A66C76" w:rsidRPr="00AE076F">
        <w:rPr>
          <w:sz w:val="24"/>
        </w:rPr>
        <w:t xml:space="preserve"> SGroup Liaison Officer of their institution</w:t>
      </w:r>
      <w:r w:rsidR="006A6FDE" w:rsidRPr="00AE076F">
        <w:rPr>
          <w:sz w:val="24"/>
        </w:rPr>
        <w:t xml:space="preserve"> (list available </w:t>
      </w:r>
      <w:hyperlink r:id="rId20" w:history="1">
        <w:r w:rsidR="006A6FDE" w:rsidRPr="00AE076F">
          <w:rPr>
            <w:rStyle w:val="Hiperligao"/>
            <w:sz w:val="24"/>
          </w:rPr>
          <w:t>here</w:t>
        </w:r>
      </w:hyperlink>
      <w:r w:rsidR="006A6FDE" w:rsidRPr="00AE076F">
        <w:rPr>
          <w:sz w:val="24"/>
        </w:rPr>
        <w:t>)</w:t>
      </w:r>
      <w:r w:rsidR="00A66C76" w:rsidRPr="00AE076F">
        <w:rPr>
          <w:sz w:val="24"/>
        </w:rPr>
        <w:t>, who will</w:t>
      </w:r>
      <w:r w:rsidR="00B940DF" w:rsidRPr="00AE076F">
        <w:rPr>
          <w:sz w:val="24"/>
        </w:rPr>
        <w:t xml:space="preserve"> </w:t>
      </w:r>
      <w:r w:rsidR="00A66C76" w:rsidRPr="00AE076F">
        <w:rPr>
          <w:sz w:val="24"/>
        </w:rPr>
        <w:t xml:space="preserve">provide </w:t>
      </w:r>
      <w:r w:rsidR="00B940DF" w:rsidRPr="00AE076F">
        <w:rPr>
          <w:sz w:val="24"/>
        </w:rPr>
        <w:t xml:space="preserve">guidance concerning the interpretation of the </w:t>
      </w:r>
      <w:r w:rsidR="00124644">
        <w:rPr>
          <w:sz w:val="24"/>
        </w:rPr>
        <w:t>ICON</w:t>
      </w:r>
      <w:r w:rsidR="00292AFF" w:rsidRPr="00AE076F">
        <w:rPr>
          <w:sz w:val="24"/>
        </w:rPr>
        <w:t xml:space="preserve"> P</w:t>
      </w:r>
      <w:r w:rsidR="00B940DF" w:rsidRPr="00AE076F">
        <w:rPr>
          <w:sz w:val="24"/>
        </w:rPr>
        <w:t xml:space="preserve">rogramme </w:t>
      </w:r>
      <w:r w:rsidR="00292AFF" w:rsidRPr="00AE076F">
        <w:rPr>
          <w:sz w:val="24"/>
        </w:rPr>
        <w:t>G</w:t>
      </w:r>
      <w:r w:rsidR="00B940DF" w:rsidRPr="00AE076F">
        <w:rPr>
          <w:sz w:val="24"/>
        </w:rPr>
        <w:t xml:space="preserve">uide and </w:t>
      </w:r>
      <w:r w:rsidR="002B68D7" w:rsidRPr="00AE076F">
        <w:rPr>
          <w:sz w:val="24"/>
        </w:rPr>
        <w:t xml:space="preserve">selection </w:t>
      </w:r>
      <w:r w:rsidR="00B940DF" w:rsidRPr="00AE076F">
        <w:rPr>
          <w:sz w:val="24"/>
        </w:rPr>
        <w:t>cri</w:t>
      </w:r>
      <w:r w:rsidR="00A66C76" w:rsidRPr="00AE076F">
        <w:rPr>
          <w:sz w:val="24"/>
        </w:rPr>
        <w:t>teria</w:t>
      </w:r>
      <w:r w:rsidR="002B68D7" w:rsidRPr="00AE076F">
        <w:rPr>
          <w:sz w:val="24"/>
        </w:rPr>
        <w:t xml:space="preserve"> (both the SGroup and the institution’s internal criteria and priority standards)</w:t>
      </w:r>
      <w:r w:rsidR="0055519E">
        <w:rPr>
          <w:sz w:val="24"/>
        </w:rPr>
        <w:t>;</w:t>
      </w:r>
    </w:p>
    <w:p w14:paraId="507AF3B5" w14:textId="77777777" w:rsidR="00E85D87" w:rsidRDefault="00E85D87" w:rsidP="00E85D87">
      <w:pPr>
        <w:pStyle w:val="PargrafodaLista"/>
        <w:spacing w:line="276" w:lineRule="auto"/>
        <w:jc w:val="both"/>
        <w:rPr>
          <w:sz w:val="24"/>
        </w:rPr>
      </w:pPr>
    </w:p>
    <w:p w14:paraId="6CF331D3" w14:textId="4B1A94DD" w:rsidR="00BB05C5" w:rsidRDefault="00BB05C5" w:rsidP="00E0798B">
      <w:pPr>
        <w:pStyle w:val="PargrafodaLista"/>
        <w:numPr>
          <w:ilvl w:val="0"/>
          <w:numId w:val="7"/>
        </w:numPr>
        <w:spacing w:line="276" w:lineRule="auto"/>
        <w:jc w:val="both"/>
        <w:rPr>
          <w:sz w:val="24"/>
        </w:rPr>
      </w:pPr>
      <w:r>
        <w:rPr>
          <w:sz w:val="24"/>
        </w:rPr>
        <w:t>Interested a</w:t>
      </w:r>
      <w:r w:rsidRPr="00BB05C5">
        <w:rPr>
          <w:sz w:val="24"/>
        </w:rPr>
        <w:t xml:space="preserve">pplicants must submit their application form online </w:t>
      </w:r>
      <w:hyperlink r:id="rId21" w:history="1">
        <w:r w:rsidRPr="00BB05C5">
          <w:rPr>
            <w:rStyle w:val="Hiperligao"/>
            <w:sz w:val="24"/>
          </w:rPr>
          <w:t>here</w:t>
        </w:r>
      </w:hyperlink>
      <w:r>
        <w:rPr>
          <w:sz w:val="24"/>
        </w:rPr>
        <w:t xml:space="preserve"> during the period of the call detailed above </w:t>
      </w:r>
      <w:r>
        <w:rPr>
          <w:sz w:val="24"/>
        </w:rPr>
        <w:t>(under 2.1)</w:t>
      </w:r>
      <w:r>
        <w:rPr>
          <w:sz w:val="24"/>
        </w:rPr>
        <w:t>.</w:t>
      </w:r>
    </w:p>
    <w:p w14:paraId="50854284" w14:textId="77777777" w:rsidR="00BB05C5" w:rsidRPr="00BB05C5" w:rsidRDefault="00BB05C5" w:rsidP="00BB05C5">
      <w:pPr>
        <w:pStyle w:val="PargrafodaLista"/>
        <w:rPr>
          <w:sz w:val="24"/>
        </w:rPr>
      </w:pPr>
    </w:p>
    <w:p w14:paraId="2E639878" w14:textId="113E50D3" w:rsidR="00E85D87" w:rsidRDefault="00A66C76" w:rsidP="00566CF5">
      <w:pPr>
        <w:pStyle w:val="PargrafodaLista"/>
        <w:numPr>
          <w:ilvl w:val="0"/>
          <w:numId w:val="7"/>
        </w:numPr>
        <w:spacing w:line="276" w:lineRule="auto"/>
        <w:jc w:val="both"/>
        <w:rPr>
          <w:sz w:val="24"/>
        </w:rPr>
      </w:pPr>
      <w:r w:rsidRPr="00E85D87">
        <w:rPr>
          <w:sz w:val="24"/>
        </w:rPr>
        <w:t xml:space="preserve">Since each </w:t>
      </w:r>
      <w:r w:rsidR="002B68D7" w:rsidRPr="00E85D87">
        <w:rPr>
          <w:sz w:val="24"/>
        </w:rPr>
        <w:t xml:space="preserve">European </w:t>
      </w:r>
      <w:r w:rsidR="009608F2" w:rsidRPr="00E85D87">
        <w:rPr>
          <w:sz w:val="24"/>
        </w:rPr>
        <w:t>full</w:t>
      </w:r>
      <w:r w:rsidR="002B68D7" w:rsidRPr="00E85D87">
        <w:rPr>
          <w:sz w:val="24"/>
        </w:rPr>
        <w:t>-</w:t>
      </w:r>
      <w:r w:rsidR="009608F2" w:rsidRPr="00E85D87">
        <w:rPr>
          <w:sz w:val="24"/>
        </w:rPr>
        <w:t>member</w:t>
      </w:r>
      <w:r w:rsidRPr="00E85D87">
        <w:rPr>
          <w:sz w:val="24"/>
        </w:rPr>
        <w:t xml:space="preserve"> of SGroup cannot apply for more than </w:t>
      </w:r>
      <w:r w:rsidR="006D7CD0" w:rsidRPr="00E85D87">
        <w:rPr>
          <w:sz w:val="24"/>
        </w:rPr>
        <w:t>one</w:t>
      </w:r>
      <w:r w:rsidRPr="00E85D87">
        <w:rPr>
          <w:sz w:val="24"/>
        </w:rPr>
        <w:t xml:space="preserve"> grant per region and</w:t>
      </w:r>
      <w:r w:rsidR="000745CB">
        <w:rPr>
          <w:sz w:val="24"/>
        </w:rPr>
        <w:t xml:space="preserve"> submit</w:t>
      </w:r>
      <w:r w:rsidRPr="00E85D87">
        <w:rPr>
          <w:sz w:val="24"/>
        </w:rPr>
        <w:t xml:space="preserve"> </w:t>
      </w:r>
      <w:r w:rsidR="00732695" w:rsidRPr="00E85D87">
        <w:rPr>
          <w:sz w:val="24"/>
        </w:rPr>
        <w:t>no more than two applications</w:t>
      </w:r>
      <w:r w:rsidRPr="00E85D87">
        <w:rPr>
          <w:sz w:val="24"/>
        </w:rPr>
        <w:t xml:space="preserve">, if more than one application </w:t>
      </w:r>
      <w:r w:rsidR="00430CA4" w:rsidRPr="00E85D87">
        <w:rPr>
          <w:sz w:val="24"/>
        </w:rPr>
        <w:t>for</w:t>
      </w:r>
      <w:r w:rsidRPr="00E85D87">
        <w:rPr>
          <w:sz w:val="24"/>
        </w:rPr>
        <w:t xml:space="preserve"> each is </w:t>
      </w:r>
      <w:r w:rsidR="00AE076F" w:rsidRPr="00E85D87">
        <w:rPr>
          <w:sz w:val="24"/>
        </w:rPr>
        <w:t>submitted</w:t>
      </w:r>
      <w:r w:rsidRPr="00E85D87">
        <w:rPr>
          <w:sz w:val="24"/>
        </w:rPr>
        <w:t xml:space="preserve">, </w:t>
      </w:r>
      <w:r w:rsidR="00224264" w:rsidRPr="00E85D87">
        <w:rPr>
          <w:sz w:val="24"/>
        </w:rPr>
        <w:t>Liaison</w:t>
      </w:r>
      <w:r w:rsidRPr="00E85D87">
        <w:rPr>
          <w:sz w:val="24"/>
        </w:rPr>
        <w:t xml:space="preserve"> Officers </w:t>
      </w:r>
      <w:r w:rsidR="00AE076F" w:rsidRPr="00E85D87">
        <w:rPr>
          <w:sz w:val="24"/>
        </w:rPr>
        <w:t>are</w:t>
      </w:r>
      <w:r w:rsidRPr="00E85D87">
        <w:rPr>
          <w:sz w:val="24"/>
        </w:rPr>
        <w:t xml:space="preserve"> required to </w:t>
      </w:r>
      <w:r w:rsidR="000745CB">
        <w:rPr>
          <w:sz w:val="24"/>
        </w:rPr>
        <w:t>make</w:t>
      </w:r>
      <w:r w:rsidRPr="00E85D87">
        <w:rPr>
          <w:sz w:val="24"/>
        </w:rPr>
        <w:t xml:space="preserve"> a </w:t>
      </w:r>
      <w:r w:rsidR="00BB05C5">
        <w:rPr>
          <w:sz w:val="24"/>
        </w:rPr>
        <w:t>ranking</w:t>
      </w:r>
      <w:r w:rsidRPr="00E85D87">
        <w:rPr>
          <w:sz w:val="24"/>
        </w:rPr>
        <w:t xml:space="preserve"> among the applications from their institution. </w:t>
      </w:r>
      <w:r w:rsidR="002B68D7" w:rsidRPr="00E85D87">
        <w:rPr>
          <w:sz w:val="24"/>
        </w:rPr>
        <w:t xml:space="preserve">Such selection must follow predetermined and widely communicated </w:t>
      </w:r>
      <w:r w:rsidR="002B68D7" w:rsidRPr="00E85D87">
        <w:rPr>
          <w:sz w:val="24"/>
        </w:rPr>
        <w:lastRenderedPageBreak/>
        <w:t xml:space="preserve">priority standards so that each potential candidate </w:t>
      </w:r>
      <w:r w:rsidR="009931A9">
        <w:rPr>
          <w:sz w:val="24"/>
        </w:rPr>
        <w:t>is aware of</w:t>
      </w:r>
      <w:r w:rsidR="002B68D7" w:rsidRPr="00E85D87">
        <w:rPr>
          <w:sz w:val="24"/>
        </w:rPr>
        <w:t xml:space="preserve"> all the applicable criteria before he/she applies.</w:t>
      </w:r>
    </w:p>
    <w:p w14:paraId="78746408" w14:textId="52173E62" w:rsidR="0055519E" w:rsidRPr="0055519E" w:rsidRDefault="0055519E" w:rsidP="0055519E">
      <w:pPr>
        <w:spacing w:line="276" w:lineRule="auto"/>
        <w:ind w:left="708"/>
        <w:jc w:val="both"/>
        <w:rPr>
          <w:sz w:val="24"/>
        </w:rPr>
      </w:pPr>
      <w:r>
        <w:rPr>
          <w:sz w:val="24"/>
        </w:rPr>
        <w:t>For associate members, only one application to a European full-member institution can be submitted and financed, per year;</w:t>
      </w:r>
    </w:p>
    <w:p w14:paraId="64508D62" w14:textId="77777777" w:rsidR="00E85D87" w:rsidRDefault="00E85D87" w:rsidP="00E85D87">
      <w:pPr>
        <w:pStyle w:val="PargrafodaLista"/>
        <w:spacing w:line="276" w:lineRule="auto"/>
        <w:jc w:val="both"/>
        <w:rPr>
          <w:sz w:val="24"/>
        </w:rPr>
      </w:pPr>
    </w:p>
    <w:p w14:paraId="0BD27CFC" w14:textId="197FC3BA" w:rsidR="00B940DF" w:rsidRDefault="00B940DF" w:rsidP="000E3A7C">
      <w:pPr>
        <w:pStyle w:val="Ttulo"/>
      </w:pPr>
      <w:bookmarkStart w:id="15" w:name="_Toc152672651"/>
      <w:r w:rsidRPr="000E2756">
        <w:t>3.</w:t>
      </w:r>
      <w:r w:rsidR="002B68D7" w:rsidRPr="000E2756">
        <w:t>4</w:t>
      </w:r>
      <w:r w:rsidRPr="000E2756">
        <w:t>.</w:t>
      </w:r>
      <w:r w:rsidRPr="00DF6856">
        <w:t xml:space="preserve"> </w:t>
      </w:r>
      <w:r w:rsidR="00292AFF" w:rsidRPr="000E2756">
        <w:t>M</w:t>
      </w:r>
      <w:r w:rsidRPr="000E2756">
        <w:t>obility period</w:t>
      </w:r>
      <w:r w:rsidR="001C54A5" w:rsidRPr="000E2756">
        <w:t xml:space="preserve"> and duration</w:t>
      </w:r>
      <w:bookmarkEnd w:id="15"/>
    </w:p>
    <w:p w14:paraId="55846B8B" w14:textId="77777777" w:rsidR="00096C47" w:rsidRPr="00096C47" w:rsidRDefault="00096C47" w:rsidP="00096C47">
      <w:pPr>
        <w:rPr>
          <w:lang w:val="en-GB"/>
        </w:rPr>
      </w:pPr>
    </w:p>
    <w:p w14:paraId="2E83A56F" w14:textId="37A7F6C6" w:rsidR="00096C47" w:rsidRPr="0055519E" w:rsidRDefault="00B940DF" w:rsidP="00566CF5">
      <w:pPr>
        <w:pStyle w:val="PargrafodaLista"/>
        <w:numPr>
          <w:ilvl w:val="0"/>
          <w:numId w:val="8"/>
        </w:numPr>
        <w:spacing w:line="276" w:lineRule="auto"/>
        <w:jc w:val="both"/>
        <w:rPr>
          <w:sz w:val="24"/>
        </w:rPr>
      </w:pPr>
      <w:r w:rsidRPr="00096C47">
        <w:rPr>
          <w:sz w:val="24"/>
        </w:rPr>
        <w:t xml:space="preserve">Applicants </w:t>
      </w:r>
      <w:r w:rsidR="009B20F3">
        <w:rPr>
          <w:sz w:val="24"/>
        </w:rPr>
        <w:t>should</w:t>
      </w:r>
      <w:r w:rsidR="00AE076F" w:rsidRPr="00096C47">
        <w:rPr>
          <w:sz w:val="24"/>
        </w:rPr>
        <w:t xml:space="preserve"> propose </w:t>
      </w:r>
      <w:r w:rsidRPr="00096C47">
        <w:rPr>
          <w:sz w:val="24"/>
        </w:rPr>
        <w:t xml:space="preserve">the period of their </w:t>
      </w:r>
      <w:r w:rsidR="00013385" w:rsidRPr="00096C47">
        <w:rPr>
          <w:sz w:val="24"/>
        </w:rPr>
        <w:t xml:space="preserve">mobility, </w:t>
      </w:r>
      <w:r w:rsidR="00AE076F" w:rsidRPr="00096C47">
        <w:rPr>
          <w:sz w:val="24"/>
        </w:rPr>
        <w:t>according to their</w:t>
      </w:r>
      <w:r w:rsidR="00096C47">
        <w:rPr>
          <w:sz w:val="24"/>
        </w:rPr>
        <w:t>,</w:t>
      </w:r>
      <w:r w:rsidR="00AE076F" w:rsidRPr="00096C47">
        <w:rPr>
          <w:sz w:val="24"/>
        </w:rPr>
        <w:t xml:space="preserve"> the home and </w:t>
      </w:r>
      <w:r w:rsidR="00096C47">
        <w:rPr>
          <w:sz w:val="24"/>
        </w:rPr>
        <w:t xml:space="preserve">the </w:t>
      </w:r>
      <w:r w:rsidR="00AE076F" w:rsidRPr="00096C47">
        <w:rPr>
          <w:sz w:val="24"/>
        </w:rPr>
        <w:t>host institutions</w:t>
      </w:r>
      <w:r w:rsidR="009B20F3">
        <w:rPr>
          <w:sz w:val="24"/>
        </w:rPr>
        <w:t>’</w:t>
      </w:r>
      <w:r w:rsidR="00AE076F" w:rsidRPr="00096C47">
        <w:rPr>
          <w:sz w:val="24"/>
        </w:rPr>
        <w:t xml:space="preserve"> preferences</w:t>
      </w:r>
      <w:r w:rsidR="0055519E">
        <w:rPr>
          <w:sz w:val="24"/>
        </w:rPr>
        <w:t>;</w:t>
      </w:r>
    </w:p>
    <w:p w14:paraId="757DC7DA" w14:textId="77777777" w:rsidR="0055519E" w:rsidRPr="00096C47" w:rsidRDefault="0055519E" w:rsidP="0055519E">
      <w:pPr>
        <w:pStyle w:val="PargrafodaLista"/>
        <w:spacing w:line="276" w:lineRule="auto"/>
        <w:jc w:val="both"/>
        <w:rPr>
          <w:sz w:val="24"/>
        </w:rPr>
      </w:pPr>
    </w:p>
    <w:p w14:paraId="21B2EBBB" w14:textId="330728BB" w:rsidR="00096C47" w:rsidRDefault="00867316" w:rsidP="00566CF5">
      <w:pPr>
        <w:pStyle w:val="PargrafodaLista"/>
        <w:numPr>
          <w:ilvl w:val="0"/>
          <w:numId w:val="8"/>
        </w:numPr>
        <w:spacing w:line="276" w:lineRule="auto"/>
        <w:jc w:val="both"/>
        <w:rPr>
          <w:sz w:val="24"/>
        </w:rPr>
      </w:pPr>
      <w:r>
        <w:rPr>
          <w:b/>
          <w:sz w:val="24"/>
        </w:rPr>
        <w:t>All</w:t>
      </w:r>
      <w:r w:rsidR="00AE076F" w:rsidRPr="00096C47">
        <w:rPr>
          <w:b/>
          <w:sz w:val="24"/>
        </w:rPr>
        <w:t xml:space="preserve"> </w:t>
      </w:r>
      <w:r w:rsidR="00124644">
        <w:rPr>
          <w:b/>
          <w:sz w:val="24"/>
        </w:rPr>
        <w:t>ICON</w:t>
      </w:r>
      <w:r>
        <w:rPr>
          <w:b/>
          <w:sz w:val="24"/>
        </w:rPr>
        <w:t xml:space="preserve"> </w:t>
      </w:r>
      <w:r w:rsidR="00AE076F" w:rsidRPr="00096C47">
        <w:rPr>
          <w:b/>
          <w:sz w:val="24"/>
        </w:rPr>
        <w:t>mobility</w:t>
      </w:r>
      <w:r>
        <w:rPr>
          <w:b/>
          <w:sz w:val="24"/>
        </w:rPr>
        <w:t xml:space="preserve"> flows</w:t>
      </w:r>
      <w:r w:rsidR="00AE076F" w:rsidRPr="00096C47">
        <w:rPr>
          <w:b/>
          <w:sz w:val="24"/>
        </w:rPr>
        <w:t xml:space="preserve"> must</w:t>
      </w:r>
      <w:r w:rsidR="00B940DF" w:rsidRPr="00096C47">
        <w:rPr>
          <w:b/>
          <w:sz w:val="24"/>
        </w:rPr>
        <w:t xml:space="preserve"> take place in 202</w:t>
      </w:r>
      <w:r w:rsidR="00AE076F" w:rsidRPr="00096C47">
        <w:rPr>
          <w:b/>
          <w:sz w:val="24"/>
        </w:rPr>
        <w:t>4</w:t>
      </w:r>
      <w:r w:rsidR="00013385" w:rsidRPr="00096C47">
        <w:rPr>
          <w:sz w:val="24"/>
        </w:rPr>
        <w:t>,</w:t>
      </w:r>
      <w:r w:rsidR="00B940DF" w:rsidRPr="00096C47">
        <w:rPr>
          <w:sz w:val="24"/>
        </w:rPr>
        <w:t xml:space="preserve"> at any time from </w:t>
      </w:r>
      <w:r w:rsidR="00AE076F" w:rsidRPr="00096C47">
        <w:rPr>
          <w:sz w:val="24"/>
        </w:rPr>
        <w:t xml:space="preserve">the </w:t>
      </w:r>
      <w:r w:rsidR="00BB05C5">
        <w:rPr>
          <w:sz w:val="24"/>
        </w:rPr>
        <w:t>26</w:t>
      </w:r>
      <w:r w:rsidR="00096C47" w:rsidRPr="00096C47">
        <w:rPr>
          <w:sz w:val="24"/>
          <w:vertAlign w:val="superscript"/>
        </w:rPr>
        <w:t>th</w:t>
      </w:r>
      <w:r w:rsidR="00096C47" w:rsidRPr="00096C47">
        <w:rPr>
          <w:sz w:val="24"/>
        </w:rPr>
        <w:t xml:space="preserve"> of </w:t>
      </w:r>
      <w:r w:rsidR="00B940DF" w:rsidRPr="00096C47">
        <w:rPr>
          <w:sz w:val="24"/>
        </w:rPr>
        <w:t xml:space="preserve">January to </w:t>
      </w:r>
      <w:r w:rsidR="00096C47" w:rsidRPr="00096C47">
        <w:rPr>
          <w:sz w:val="24"/>
        </w:rPr>
        <w:t xml:space="preserve">the </w:t>
      </w:r>
      <w:r w:rsidR="002C71DB" w:rsidRPr="00096C47">
        <w:rPr>
          <w:sz w:val="24"/>
        </w:rPr>
        <w:t>31</w:t>
      </w:r>
      <w:r w:rsidR="00096C47" w:rsidRPr="00096C47">
        <w:rPr>
          <w:sz w:val="24"/>
          <w:vertAlign w:val="superscript"/>
        </w:rPr>
        <w:t>st</w:t>
      </w:r>
      <w:r w:rsidR="00096C47" w:rsidRPr="00096C47">
        <w:rPr>
          <w:sz w:val="24"/>
        </w:rPr>
        <w:t xml:space="preserve"> of</w:t>
      </w:r>
      <w:r w:rsidR="002C71DB" w:rsidRPr="00096C47">
        <w:rPr>
          <w:sz w:val="24"/>
        </w:rPr>
        <w:t xml:space="preserve"> December</w:t>
      </w:r>
      <w:r w:rsidR="0055519E">
        <w:rPr>
          <w:sz w:val="24"/>
        </w:rPr>
        <w:t>;</w:t>
      </w:r>
    </w:p>
    <w:p w14:paraId="55124C33" w14:textId="77777777" w:rsidR="0055519E" w:rsidRPr="0055519E" w:rsidRDefault="0055519E" w:rsidP="0055519E">
      <w:pPr>
        <w:spacing w:line="276" w:lineRule="auto"/>
        <w:jc w:val="both"/>
        <w:rPr>
          <w:sz w:val="24"/>
        </w:rPr>
      </w:pPr>
    </w:p>
    <w:p w14:paraId="5F32C4FF" w14:textId="1A9C7804" w:rsidR="00096C47" w:rsidRDefault="00A0464A" w:rsidP="00566CF5">
      <w:pPr>
        <w:pStyle w:val="PargrafodaLista"/>
        <w:numPr>
          <w:ilvl w:val="0"/>
          <w:numId w:val="8"/>
        </w:numPr>
        <w:spacing w:line="276" w:lineRule="auto"/>
        <w:jc w:val="both"/>
        <w:rPr>
          <w:sz w:val="24"/>
        </w:rPr>
      </w:pPr>
      <w:r w:rsidRPr="00096C47">
        <w:rPr>
          <w:sz w:val="24"/>
        </w:rPr>
        <w:t>A</w:t>
      </w:r>
      <w:r w:rsidR="001C54A5" w:rsidRPr="00096C47">
        <w:rPr>
          <w:sz w:val="24"/>
        </w:rPr>
        <w:t>ctivities to be developed in 202</w:t>
      </w:r>
      <w:r w:rsidR="00096C47" w:rsidRPr="00096C47">
        <w:rPr>
          <w:sz w:val="24"/>
        </w:rPr>
        <w:t>5</w:t>
      </w:r>
      <w:r w:rsidR="001C54A5" w:rsidRPr="00096C47">
        <w:rPr>
          <w:sz w:val="24"/>
        </w:rPr>
        <w:t xml:space="preserve"> are </w:t>
      </w:r>
      <w:r w:rsidR="00F43342" w:rsidRPr="00096C47">
        <w:rPr>
          <w:sz w:val="24"/>
        </w:rPr>
        <w:t>not e</w:t>
      </w:r>
      <w:r w:rsidR="001C54A5" w:rsidRPr="00096C47">
        <w:rPr>
          <w:sz w:val="24"/>
        </w:rPr>
        <w:t>ligible</w:t>
      </w:r>
      <w:r w:rsidR="00096C47" w:rsidRPr="00096C47">
        <w:rPr>
          <w:sz w:val="24"/>
        </w:rPr>
        <w:t xml:space="preserve"> under this call</w:t>
      </w:r>
      <w:r w:rsidR="0055519E">
        <w:rPr>
          <w:sz w:val="24"/>
        </w:rPr>
        <w:t>;</w:t>
      </w:r>
    </w:p>
    <w:p w14:paraId="0B1F9E2C" w14:textId="77777777" w:rsidR="0055519E" w:rsidRPr="0055519E" w:rsidRDefault="0055519E" w:rsidP="0055519E">
      <w:pPr>
        <w:pStyle w:val="PargrafodaLista"/>
        <w:rPr>
          <w:sz w:val="24"/>
        </w:rPr>
      </w:pPr>
    </w:p>
    <w:p w14:paraId="2920481A" w14:textId="40A5CE18" w:rsidR="00096C47" w:rsidRDefault="00096C47" w:rsidP="00566CF5">
      <w:pPr>
        <w:pStyle w:val="PargrafodaLista"/>
        <w:numPr>
          <w:ilvl w:val="0"/>
          <w:numId w:val="8"/>
        </w:numPr>
        <w:spacing w:line="276" w:lineRule="auto"/>
        <w:jc w:val="both"/>
        <w:rPr>
          <w:sz w:val="24"/>
        </w:rPr>
      </w:pPr>
      <w:r>
        <w:rPr>
          <w:sz w:val="24"/>
        </w:rPr>
        <w:t>W</w:t>
      </w:r>
      <w:r w:rsidR="001C54A5" w:rsidRPr="00096C47">
        <w:rPr>
          <w:sz w:val="24"/>
        </w:rPr>
        <w:t xml:space="preserve">ork programmes proposed for an </w:t>
      </w:r>
      <w:r w:rsidR="00124644">
        <w:rPr>
          <w:sz w:val="24"/>
        </w:rPr>
        <w:t>ICON</w:t>
      </w:r>
      <w:r w:rsidR="001C54A5" w:rsidRPr="00096C47">
        <w:rPr>
          <w:sz w:val="24"/>
        </w:rPr>
        <w:t xml:space="preserve"> mobility </w:t>
      </w:r>
      <w:r>
        <w:rPr>
          <w:sz w:val="24"/>
        </w:rPr>
        <w:t>must</w:t>
      </w:r>
      <w:r w:rsidR="001C54A5" w:rsidRPr="00096C47">
        <w:rPr>
          <w:sz w:val="24"/>
        </w:rPr>
        <w:t xml:space="preserve"> </w:t>
      </w:r>
      <w:r w:rsidR="00E86240" w:rsidRPr="00096C47">
        <w:rPr>
          <w:sz w:val="24"/>
        </w:rPr>
        <w:t xml:space="preserve">cover </w:t>
      </w:r>
      <w:r w:rsidR="00013385" w:rsidRPr="00867316">
        <w:rPr>
          <w:b/>
          <w:sz w:val="24"/>
        </w:rPr>
        <w:t xml:space="preserve">at least 5 </w:t>
      </w:r>
      <w:r w:rsidR="000E7B3D" w:rsidRPr="00867316">
        <w:rPr>
          <w:b/>
          <w:sz w:val="24"/>
        </w:rPr>
        <w:t xml:space="preserve">working </w:t>
      </w:r>
      <w:r w:rsidR="00B940DF" w:rsidRPr="00867316">
        <w:rPr>
          <w:b/>
          <w:sz w:val="24"/>
        </w:rPr>
        <w:t>days</w:t>
      </w:r>
      <w:r w:rsidR="001C54A5" w:rsidRPr="00096C47">
        <w:rPr>
          <w:sz w:val="24"/>
        </w:rPr>
        <w:t xml:space="preserve"> (not including travel days)</w:t>
      </w:r>
      <w:r w:rsidR="0055519E">
        <w:rPr>
          <w:sz w:val="24"/>
        </w:rPr>
        <w:t>;</w:t>
      </w:r>
    </w:p>
    <w:p w14:paraId="2D26CCA4" w14:textId="77777777" w:rsidR="0055519E" w:rsidRPr="0055519E" w:rsidRDefault="0055519E" w:rsidP="0055519E">
      <w:pPr>
        <w:pStyle w:val="PargrafodaLista"/>
        <w:rPr>
          <w:sz w:val="24"/>
        </w:rPr>
      </w:pPr>
    </w:p>
    <w:p w14:paraId="2949D77B" w14:textId="3E4987C0" w:rsidR="00096C47" w:rsidRDefault="00730719" w:rsidP="00566CF5">
      <w:pPr>
        <w:pStyle w:val="PargrafodaLista"/>
        <w:numPr>
          <w:ilvl w:val="0"/>
          <w:numId w:val="8"/>
        </w:numPr>
        <w:spacing w:line="276" w:lineRule="auto"/>
        <w:jc w:val="both"/>
        <w:rPr>
          <w:sz w:val="24"/>
        </w:rPr>
      </w:pPr>
      <w:r w:rsidRPr="00096C47">
        <w:rPr>
          <w:sz w:val="24"/>
        </w:rPr>
        <w:t>There is no maximum duration</w:t>
      </w:r>
      <w:r w:rsidR="00096C47" w:rsidRPr="00096C47">
        <w:rPr>
          <w:sz w:val="24"/>
        </w:rPr>
        <w:t xml:space="preserve"> for an </w:t>
      </w:r>
      <w:r w:rsidR="00124644">
        <w:rPr>
          <w:sz w:val="24"/>
        </w:rPr>
        <w:t>ICON</w:t>
      </w:r>
      <w:r w:rsidR="00096C47" w:rsidRPr="00096C47">
        <w:rPr>
          <w:sz w:val="24"/>
        </w:rPr>
        <w:t xml:space="preserve"> mobilit</w:t>
      </w:r>
      <w:r w:rsidR="0055519E">
        <w:rPr>
          <w:sz w:val="24"/>
        </w:rPr>
        <w:t>y;</w:t>
      </w:r>
    </w:p>
    <w:p w14:paraId="4186DD59" w14:textId="77777777" w:rsidR="0055519E" w:rsidRPr="0055519E" w:rsidRDefault="0055519E" w:rsidP="0055519E">
      <w:pPr>
        <w:pStyle w:val="PargrafodaLista"/>
        <w:rPr>
          <w:sz w:val="24"/>
        </w:rPr>
      </w:pPr>
    </w:p>
    <w:p w14:paraId="2A5A473D" w14:textId="41B2E831" w:rsidR="00096C47" w:rsidRDefault="00A134FF" w:rsidP="00566CF5">
      <w:pPr>
        <w:pStyle w:val="PargrafodaLista"/>
        <w:numPr>
          <w:ilvl w:val="0"/>
          <w:numId w:val="8"/>
        </w:numPr>
        <w:spacing w:line="276" w:lineRule="auto"/>
        <w:jc w:val="both"/>
        <w:rPr>
          <w:sz w:val="24"/>
        </w:rPr>
      </w:pPr>
      <w:r w:rsidRPr="00096C47">
        <w:rPr>
          <w:sz w:val="24"/>
        </w:rPr>
        <w:t>Reimbursement claims</w:t>
      </w:r>
      <w:r w:rsidR="00096C47" w:rsidRPr="00096C47">
        <w:rPr>
          <w:sz w:val="24"/>
        </w:rPr>
        <w:t>, original</w:t>
      </w:r>
      <w:r w:rsidR="000924CF">
        <w:rPr>
          <w:sz w:val="24"/>
        </w:rPr>
        <w:t xml:space="preserve"> receipts</w:t>
      </w:r>
      <w:r w:rsidR="00096C47" w:rsidRPr="00096C47">
        <w:rPr>
          <w:sz w:val="24"/>
        </w:rPr>
        <w:t xml:space="preserve"> from expenses</w:t>
      </w:r>
      <w:r w:rsidRPr="00096C47">
        <w:rPr>
          <w:sz w:val="24"/>
        </w:rPr>
        <w:t xml:space="preserve"> </w:t>
      </w:r>
      <w:r w:rsidR="00096C47" w:rsidRPr="00096C47">
        <w:rPr>
          <w:sz w:val="24"/>
        </w:rPr>
        <w:t xml:space="preserve">and mobility reports </w:t>
      </w:r>
      <w:r w:rsidR="00A0464A" w:rsidRPr="00096C47">
        <w:rPr>
          <w:sz w:val="24"/>
        </w:rPr>
        <w:t>must</w:t>
      </w:r>
      <w:r w:rsidRPr="00096C47">
        <w:rPr>
          <w:sz w:val="24"/>
        </w:rPr>
        <w:t xml:space="preserve"> be submitted </w:t>
      </w:r>
      <w:r w:rsidR="00096C47" w:rsidRPr="00096C47">
        <w:rPr>
          <w:sz w:val="24"/>
        </w:rPr>
        <w:t xml:space="preserve">to SGroup </w:t>
      </w:r>
      <w:r w:rsidRPr="00096C47">
        <w:rPr>
          <w:b/>
          <w:sz w:val="24"/>
        </w:rPr>
        <w:t xml:space="preserve">up to </w:t>
      </w:r>
      <w:r w:rsidR="00096C47" w:rsidRPr="00096C47">
        <w:rPr>
          <w:b/>
          <w:sz w:val="24"/>
        </w:rPr>
        <w:t>1 month after the end of the mobility</w:t>
      </w:r>
      <w:r w:rsidR="00096C47" w:rsidRPr="00096C47">
        <w:rPr>
          <w:sz w:val="24"/>
        </w:rPr>
        <w:t xml:space="preserve"> and until the </w:t>
      </w:r>
      <w:r w:rsidR="00096C47" w:rsidRPr="00096C47">
        <w:rPr>
          <w:b/>
          <w:sz w:val="24"/>
        </w:rPr>
        <w:t>3</w:t>
      </w:r>
      <w:r w:rsidRPr="00096C47">
        <w:rPr>
          <w:b/>
          <w:sz w:val="24"/>
        </w:rPr>
        <w:t>1</w:t>
      </w:r>
      <w:r w:rsidR="00096C47" w:rsidRPr="00096C47">
        <w:rPr>
          <w:b/>
          <w:sz w:val="24"/>
          <w:vertAlign w:val="superscript"/>
        </w:rPr>
        <w:t>st</w:t>
      </w:r>
      <w:r w:rsidR="00096C47" w:rsidRPr="00096C47">
        <w:rPr>
          <w:b/>
          <w:sz w:val="24"/>
        </w:rPr>
        <w:t xml:space="preserve"> </w:t>
      </w:r>
      <w:r w:rsidRPr="00096C47">
        <w:rPr>
          <w:b/>
          <w:sz w:val="24"/>
        </w:rPr>
        <w:t>December</w:t>
      </w:r>
      <w:r w:rsidR="00096C47" w:rsidRPr="00096C47">
        <w:rPr>
          <w:sz w:val="24"/>
        </w:rPr>
        <w:t>. Candidates must</w:t>
      </w:r>
      <w:r w:rsidRPr="00096C47">
        <w:rPr>
          <w:sz w:val="24"/>
        </w:rPr>
        <w:t xml:space="preserve"> take</w:t>
      </w:r>
      <w:r w:rsidR="00096C47" w:rsidRPr="00096C47">
        <w:rPr>
          <w:sz w:val="24"/>
        </w:rPr>
        <w:t xml:space="preserve"> these dates</w:t>
      </w:r>
      <w:r w:rsidRPr="00096C47">
        <w:rPr>
          <w:sz w:val="24"/>
        </w:rPr>
        <w:t xml:space="preserve"> in</w:t>
      </w:r>
      <w:r w:rsidR="00096C47" w:rsidRPr="00096C47">
        <w:rPr>
          <w:sz w:val="24"/>
        </w:rPr>
        <w:t>to</w:t>
      </w:r>
      <w:r w:rsidRPr="00096C47">
        <w:rPr>
          <w:sz w:val="24"/>
        </w:rPr>
        <w:t xml:space="preserve"> consideration when defining </w:t>
      </w:r>
      <w:r w:rsidR="004560ED" w:rsidRPr="00096C47">
        <w:rPr>
          <w:sz w:val="24"/>
        </w:rPr>
        <w:t xml:space="preserve">the </w:t>
      </w:r>
      <w:r w:rsidRPr="00096C47">
        <w:rPr>
          <w:sz w:val="24"/>
        </w:rPr>
        <w:t xml:space="preserve">mobility </w:t>
      </w:r>
      <w:r w:rsidR="004560ED" w:rsidRPr="00096C47">
        <w:rPr>
          <w:sz w:val="24"/>
        </w:rPr>
        <w:t xml:space="preserve">dates and </w:t>
      </w:r>
      <w:r w:rsidRPr="00096C47">
        <w:rPr>
          <w:sz w:val="24"/>
        </w:rPr>
        <w:t>duration</w:t>
      </w:r>
      <w:r w:rsidR="0055519E">
        <w:rPr>
          <w:sz w:val="24"/>
        </w:rPr>
        <w:t>;</w:t>
      </w:r>
    </w:p>
    <w:p w14:paraId="61BCE7BD" w14:textId="77777777" w:rsidR="0055519E" w:rsidRPr="0055519E" w:rsidRDefault="0055519E" w:rsidP="0055519E">
      <w:pPr>
        <w:pStyle w:val="PargrafodaLista"/>
        <w:rPr>
          <w:sz w:val="24"/>
        </w:rPr>
      </w:pPr>
    </w:p>
    <w:p w14:paraId="7F46BAB2" w14:textId="5730D0F4" w:rsidR="00B940DF" w:rsidRDefault="00974EAF" w:rsidP="00566CF5">
      <w:pPr>
        <w:pStyle w:val="PargrafodaLista"/>
        <w:numPr>
          <w:ilvl w:val="0"/>
          <w:numId w:val="8"/>
        </w:numPr>
        <w:spacing w:line="276" w:lineRule="auto"/>
        <w:jc w:val="both"/>
        <w:rPr>
          <w:sz w:val="24"/>
        </w:rPr>
      </w:pPr>
      <w:r w:rsidRPr="00096C47">
        <w:rPr>
          <w:sz w:val="24"/>
          <w:lang w:val="en-GB"/>
        </w:rPr>
        <w:t xml:space="preserve">After </w:t>
      </w:r>
      <w:r w:rsidR="004560ED" w:rsidRPr="00096C47">
        <w:rPr>
          <w:sz w:val="24"/>
          <w:lang w:val="en-GB"/>
        </w:rPr>
        <w:t xml:space="preserve">the approval of the </w:t>
      </w:r>
      <w:r w:rsidRPr="00096C47">
        <w:rPr>
          <w:sz w:val="24"/>
          <w:lang w:val="en-GB"/>
        </w:rPr>
        <w:t>grant, all changes to the programme defined in the application must be communicated to</w:t>
      </w:r>
      <w:r w:rsidR="002276FB">
        <w:rPr>
          <w:sz w:val="24"/>
          <w:lang w:val="en-GB"/>
        </w:rPr>
        <w:t xml:space="preserve"> the</w:t>
      </w:r>
      <w:r w:rsidRPr="00096C47">
        <w:rPr>
          <w:sz w:val="24"/>
          <w:lang w:val="en-GB"/>
        </w:rPr>
        <w:t xml:space="preserve"> SGroup via email and significant alterations </w:t>
      </w:r>
      <w:r w:rsidR="00096C47">
        <w:rPr>
          <w:sz w:val="24"/>
        </w:rPr>
        <w:t>regarding</w:t>
      </w:r>
      <w:r w:rsidRPr="00096C47">
        <w:rPr>
          <w:sz w:val="24"/>
        </w:rPr>
        <w:t xml:space="preserve"> the programme or date</w:t>
      </w:r>
      <w:r w:rsidR="00096C47">
        <w:rPr>
          <w:sz w:val="24"/>
        </w:rPr>
        <w:t>s</w:t>
      </w:r>
      <w:r w:rsidRPr="00096C47">
        <w:rPr>
          <w:sz w:val="24"/>
        </w:rPr>
        <w:t xml:space="preserve"> must be approved by the </w:t>
      </w:r>
      <w:r w:rsidR="00124644" w:rsidRPr="00BB05C5">
        <w:rPr>
          <w:sz w:val="24"/>
        </w:rPr>
        <w:t>ICON</w:t>
      </w:r>
      <w:r w:rsidRPr="00BB05C5">
        <w:rPr>
          <w:sz w:val="24"/>
        </w:rPr>
        <w:t xml:space="preserve"> Evaluating Committee</w:t>
      </w:r>
      <w:r w:rsidRPr="00096C47">
        <w:rPr>
          <w:sz w:val="24"/>
        </w:rPr>
        <w:t xml:space="preserve"> before </w:t>
      </w:r>
      <w:r w:rsidR="00096C47">
        <w:rPr>
          <w:sz w:val="24"/>
        </w:rPr>
        <w:t>the mobility</w:t>
      </w:r>
      <w:r w:rsidRPr="00096C47">
        <w:rPr>
          <w:sz w:val="24"/>
        </w:rPr>
        <w:t xml:space="preserve"> implementation.</w:t>
      </w:r>
      <w:r w:rsidR="004560ED" w:rsidRPr="00096C47">
        <w:rPr>
          <w:sz w:val="24"/>
        </w:rPr>
        <w:t xml:space="preserve"> Candidates </w:t>
      </w:r>
      <w:r w:rsidR="002276FB">
        <w:rPr>
          <w:sz w:val="24"/>
        </w:rPr>
        <w:t>who</w:t>
      </w:r>
      <w:r w:rsidR="004560ED" w:rsidRPr="00096C47">
        <w:rPr>
          <w:sz w:val="24"/>
        </w:rPr>
        <w:t xml:space="preserve"> fail to do so may see their grant cancelled.</w:t>
      </w:r>
    </w:p>
    <w:p w14:paraId="06CD171B" w14:textId="77777777" w:rsidR="00BB05C5" w:rsidRPr="00BB05C5" w:rsidRDefault="00BB05C5" w:rsidP="00BB05C5">
      <w:pPr>
        <w:spacing w:line="276" w:lineRule="auto"/>
        <w:jc w:val="both"/>
        <w:rPr>
          <w:sz w:val="24"/>
        </w:rPr>
      </w:pPr>
      <w:bookmarkStart w:id="16" w:name="_GoBack"/>
      <w:bookmarkEnd w:id="16"/>
    </w:p>
    <w:p w14:paraId="475003F3" w14:textId="6F1BFBE6" w:rsidR="00B940DF" w:rsidRPr="00DF6856" w:rsidRDefault="00C620CF" w:rsidP="000E3A7C">
      <w:pPr>
        <w:pStyle w:val="Ttulo"/>
      </w:pPr>
      <w:bookmarkStart w:id="17" w:name="_Toc152672652"/>
      <w:r w:rsidRPr="000E2756">
        <w:t>3.</w:t>
      </w:r>
      <w:r w:rsidR="002B68D7" w:rsidRPr="000E2756">
        <w:t>5</w:t>
      </w:r>
      <w:r w:rsidR="00B940DF" w:rsidRPr="000E2756">
        <w:t>. Host institutions</w:t>
      </w:r>
      <w:bookmarkEnd w:id="17"/>
      <w:r w:rsidR="00B940DF" w:rsidRPr="000E2756">
        <w:t xml:space="preserve">  </w:t>
      </w:r>
      <w:r w:rsidR="00B940DF" w:rsidRPr="00DF6856">
        <w:br/>
      </w:r>
    </w:p>
    <w:p w14:paraId="1631ED27" w14:textId="30A73B1A" w:rsidR="00867316" w:rsidRDefault="00B940DF" w:rsidP="00566CF5">
      <w:pPr>
        <w:pStyle w:val="PargrafodaLista"/>
        <w:numPr>
          <w:ilvl w:val="0"/>
          <w:numId w:val="9"/>
        </w:numPr>
        <w:spacing w:after="480" w:line="276" w:lineRule="auto"/>
        <w:jc w:val="both"/>
        <w:rPr>
          <w:rFonts w:cstheme="minorHAnsi"/>
          <w:sz w:val="24"/>
          <w:lang w:val="en-GB"/>
        </w:rPr>
      </w:pPr>
      <w:r w:rsidRPr="00867316">
        <w:rPr>
          <w:rFonts w:cstheme="minorHAnsi"/>
          <w:sz w:val="24"/>
          <w:lang w:val="en-GB"/>
        </w:rPr>
        <w:t xml:space="preserve">In </w:t>
      </w:r>
      <w:r w:rsidR="00E86240" w:rsidRPr="00867316">
        <w:rPr>
          <w:rFonts w:cstheme="minorHAnsi"/>
          <w:sz w:val="24"/>
          <w:lang w:val="en-GB"/>
        </w:rPr>
        <w:t>the 202</w:t>
      </w:r>
      <w:r w:rsidR="00867316" w:rsidRPr="00867316">
        <w:rPr>
          <w:rFonts w:cstheme="minorHAnsi"/>
          <w:sz w:val="24"/>
          <w:lang w:val="en-GB"/>
        </w:rPr>
        <w:t>4</w:t>
      </w:r>
      <w:r w:rsidR="00E86240" w:rsidRPr="00867316">
        <w:rPr>
          <w:rFonts w:cstheme="minorHAnsi"/>
          <w:sz w:val="24"/>
          <w:lang w:val="en-GB"/>
        </w:rPr>
        <w:t xml:space="preserve"> </w:t>
      </w:r>
      <w:r w:rsidRPr="00867316">
        <w:rPr>
          <w:rFonts w:cstheme="minorHAnsi"/>
          <w:sz w:val="24"/>
          <w:lang w:val="en-GB"/>
        </w:rPr>
        <w:t>edition</w:t>
      </w:r>
      <w:r w:rsidR="00867316" w:rsidRPr="00867316">
        <w:rPr>
          <w:rFonts w:cstheme="minorHAnsi"/>
          <w:sz w:val="24"/>
          <w:lang w:val="en-GB"/>
        </w:rPr>
        <w:t xml:space="preserve"> of the </w:t>
      </w:r>
      <w:r w:rsidR="00124644">
        <w:rPr>
          <w:rFonts w:cstheme="minorHAnsi"/>
          <w:sz w:val="24"/>
          <w:lang w:val="en-GB"/>
        </w:rPr>
        <w:t>ICON</w:t>
      </w:r>
      <w:r w:rsidR="00867316" w:rsidRPr="00867316">
        <w:rPr>
          <w:rFonts w:cstheme="minorHAnsi"/>
          <w:sz w:val="24"/>
          <w:lang w:val="en-GB"/>
        </w:rPr>
        <w:t xml:space="preserve"> Programme</w:t>
      </w:r>
      <w:r w:rsidRPr="00867316">
        <w:rPr>
          <w:rFonts w:cstheme="minorHAnsi"/>
          <w:sz w:val="24"/>
          <w:lang w:val="en-GB"/>
        </w:rPr>
        <w:t xml:space="preserve">, any nationally accredited Higher Education institution that offers all three levels of tertiary education (Bachelor, Master, </w:t>
      </w:r>
      <w:r w:rsidR="00224264" w:rsidRPr="00867316">
        <w:rPr>
          <w:rFonts w:cstheme="minorHAnsi"/>
          <w:sz w:val="24"/>
          <w:lang w:val="en-GB"/>
        </w:rPr>
        <w:t>and PhD</w:t>
      </w:r>
      <w:r w:rsidRPr="00867316">
        <w:rPr>
          <w:rFonts w:cstheme="minorHAnsi"/>
          <w:sz w:val="24"/>
          <w:lang w:val="en-GB"/>
        </w:rPr>
        <w:t xml:space="preserve">) in Latin America, China, and Africa </w:t>
      </w:r>
      <w:r w:rsidR="00867316" w:rsidRPr="00867316">
        <w:rPr>
          <w:rFonts w:cstheme="minorHAnsi"/>
          <w:sz w:val="24"/>
          <w:lang w:val="en-GB"/>
        </w:rPr>
        <w:t>are</w:t>
      </w:r>
      <w:r w:rsidRPr="00867316">
        <w:rPr>
          <w:rFonts w:cstheme="minorHAnsi"/>
          <w:sz w:val="24"/>
          <w:lang w:val="en-GB"/>
        </w:rPr>
        <w:t xml:space="preserve"> eligible </w:t>
      </w:r>
      <w:r w:rsidRPr="001117C4">
        <w:rPr>
          <w:rFonts w:cstheme="minorHAnsi"/>
          <w:sz w:val="24"/>
          <w:lang w:val="en-GB"/>
        </w:rPr>
        <w:t xml:space="preserve">for </w:t>
      </w:r>
      <w:r w:rsidR="00E86240" w:rsidRPr="001117C4">
        <w:rPr>
          <w:rFonts w:cstheme="minorHAnsi"/>
          <w:sz w:val="24"/>
          <w:lang w:val="en-GB"/>
        </w:rPr>
        <w:t xml:space="preserve">hosting </w:t>
      </w:r>
      <w:r w:rsidR="00867316" w:rsidRPr="001117C4">
        <w:rPr>
          <w:rFonts w:cstheme="minorHAnsi"/>
          <w:sz w:val="24"/>
          <w:lang w:val="en-GB"/>
        </w:rPr>
        <w:t xml:space="preserve">European full-member </w:t>
      </w:r>
      <w:r w:rsidR="00124644">
        <w:rPr>
          <w:rFonts w:cstheme="minorHAnsi"/>
          <w:sz w:val="24"/>
          <w:lang w:val="en-GB"/>
        </w:rPr>
        <w:t>ICON</w:t>
      </w:r>
      <w:r w:rsidRPr="001117C4">
        <w:rPr>
          <w:rFonts w:cstheme="minorHAnsi"/>
          <w:sz w:val="24"/>
          <w:lang w:val="en-GB"/>
        </w:rPr>
        <w:t xml:space="preserve"> grant</w:t>
      </w:r>
      <w:r w:rsidR="002D7D77">
        <w:rPr>
          <w:rFonts w:cstheme="minorHAnsi"/>
          <w:sz w:val="24"/>
          <w:lang w:val="en-GB"/>
        </w:rPr>
        <w:t xml:space="preserve"> holders</w:t>
      </w:r>
      <w:r w:rsidR="00867316" w:rsidRPr="001117C4">
        <w:rPr>
          <w:rFonts w:cstheme="minorHAnsi"/>
          <w:sz w:val="24"/>
          <w:lang w:val="en-GB"/>
        </w:rPr>
        <w:t>.</w:t>
      </w:r>
    </w:p>
    <w:p w14:paraId="1BFC2019" w14:textId="18B4D32E" w:rsidR="001117C4" w:rsidRPr="001117C4" w:rsidRDefault="001117C4" w:rsidP="001117C4">
      <w:pPr>
        <w:pStyle w:val="PargrafodaLista"/>
        <w:spacing w:after="480" w:line="276" w:lineRule="auto"/>
        <w:jc w:val="both"/>
        <w:rPr>
          <w:rFonts w:cstheme="minorHAnsi"/>
          <w:sz w:val="24"/>
          <w:lang w:val="en-GB"/>
        </w:rPr>
      </w:pPr>
      <w:r>
        <w:rPr>
          <w:rFonts w:cstheme="minorHAnsi"/>
          <w:sz w:val="24"/>
          <w:lang w:val="en-GB"/>
        </w:rPr>
        <w:t>For Candidates coming from Associate member</w:t>
      </w:r>
      <w:r w:rsidR="002D7D77">
        <w:rPr>
          <w:rFonts w:cstheme="minorHAnsi"/>
          <w:sz w:val="24"/>
          <w:lang w:val="en-GB"/>
        </w:rPr>
        <w:t xml:space="preserve"> institutions</w:t>
      </w:r>
      <w:r>
        <w:rPr>
          <w:rFonts w:cstheme="minorHAnsi"/>
          <w:sz w:val="24"/>
          <w:lang w:val="en-GB"/>
        </w:rPr>
        <w:t>, the host institutions can only be the European full-member institutions</w:t>
      </w:r>
      <w:r w:rsidR="00BB05C5">
        <w:rPr>
          <w:rFonts w:cstheme="minorHAnsi"/>
          <w:sz w:val="24"/>
          <w:lang w:val="en-GB"/>
        </w:rPr>
        <w:t>.</w:t>
      </w:r>
    </w:p>
    <w:p w14:paraId="4FEF05BF" w14:textId="77777777" w:rsidR="00867316" w:rsidRDefault="00867316" w:rsidP="00867316">
      <w:pPr>
        <w:pStyle w:val="PargrafodaLista"/>
        <w:spacing w:after="480" w:line="276" w:lineRule="auto"/>
        <w:jc w:val="both"/>
        <w:rPr>
          <w:rFonts w:cstheme="minorHAnsi"/>
          <w:b/>
          <w:sz w:val="24"/>
          <w:lang w:val="en-GB"/>
        </w:rPr>
      </w:pPr>
    </w:p>
    <w:p w14:paraId="46773EFF" w14:textId="47FE9678" w:rsidR="001117C4" w:rsidRPr="001117C4" w:rsidRDefault="00710D3B" w:rsidP="00566CF5">
      <w:pPr>
        <w:pStyle w:val="PargrafodaLista"/>
        <w:numPr>
          <w:ilvl w:val="0"/>
          <w:numId w:val="9"/>
        </w:numPr>
        <w:spacing w:after="480" w:line="276" w:lineRule="auto"/>
        <w:jc w:val="both"/>
        <w:rPr>
          <w:rFonts w:cstheme="minorHAnsi"/>
          <w:b/>
          <w:sz w:val="24"/>
          <w:lang w:val="en-GB"/>
        </w:rPr>
      </w:pPr>
      <w:bookmarkStart w:id="18" w:name="_Hlk152751997"/>
      <w:r w:rsidRPr="00710D3B">
        <w:rPr>
          <w:rFonts w:cstheme="minorHAnsi"/>
          <w:sz w:val="24"/>
          <w:lang w:val="en-GB"/>
        </w:rPr>
        <w:lastRenderedPageBreak/>
        <w:t xml:space="preserve">Provided that the proposed work programme accords with the goals outlined in the present document and is aligned with objectives related to the Think Tank region to which the application is </w:t>
      </w:r>
      <w:r w:rsidR="00BB05C5">
        <w:rPr>
          <w:rFonts w:cstheme="minorHAnsi"/>
          <w:sz w:val="24"/>
          <w:lang w:val="en-GB"/>
        </w:rPr>
        <w:t>submitted</w:t>
      </w:r>
      <w:r w:rsidRPr="00710D3B">
        <w:rPr>
          <w:rFonts w:cstheme="minorHAnsi"/>
          <w:sz w:val="24"/>
          <w:lang w:val="en-GB"/>
        </w:rPr>
        <w:t>, the mobility will be granted priority</w:t>
      </w:r>
      <w:r>
        <w:rPr>
          <w:rFonts w:cstheme="minorHAnsi"/>
          <w:sz w:val="24"/>
          <w:lang w:val="en-GB"/>
        </w:rPr>
        <w:t>.</w:t>
      </w:r>
    </w:p>
    <w:bookmarkEnd w:id="18"/>
    <w:p w14:paraId="67B89832" w14:textId="77777777" w:rsidR="001117C4" w:rsidRPr="001117C4" w:rsidRDefault="001117C4" w:rsidP="001117C4">
      <w:pPr>
        <w:pStyle w:val="PargrafodaLista"/>
        <w:rPr>
          <w:rFonts w:cstheme="minorHAnsi"/>
          <w:sz w:val="24"/>
          <w:lang w:val="en-GB"/>
        </w:rPr>
      </w:pPr>
    </w:p>
    <w:p w14:paraId="1AE22CB6" w14:textId="2B61F4C2" w:rsidR="00D95BB7" w:rsidRPr="001117C4" w:rsidRDefault="00593E4E" w:rsidP="00566CF5">
      <w:pPr>
        <w:pStyle w:val="PargrafodaLista"/>
        <w:numPr>
          <w:ilvl w:val="0"/>
          <w:numId w:val="9"/>
        </w:numPr>
        <w:spacing w:after="480" w:line="276" w:lineRule="auto"/>
        <w:jc w:val="both"/>
        <w:rPr>
          <w:rFonts w:cstheme="minorHAnsi"/>
          <w:sz w:val="24"/>
          <w:lang w:val="en-GB"/>
        </w:rPr>
      </w:pPr>
      <w:r w:rsidRPr="001117C4">
        <w:rPr>
          <w:rFonts w:cstheme="minorHAnsi"/>
          <w:sz w:val="24"/>
          <w:lang w:val="en-GB"/>
        </w:rPr>
        <w:t xml:space="preserve">SGroup member institutions participating in the </w:t>
      </w:r>
      <w:r w:rsidR="00124644">
        <w:rPr>
          <w:rFonts w:cstheme="minorHAnsi"/>
          <w:sz w:val="24"/>
          <w:lang w:val="en-GB"/>
        </w:rPr>
        <w:t>ICON</w:t>
      </w:r>
      <w:r w:rsidRPr="001117C4">
        <w:rPr>
          <w:rFonts w:cstheme="minorHAnsi"/>
          <w:sz w:val="24"/>
          <w:lang w:val="en-GB"/>
        </w:rPr>
        <w:t xml:space="preserve"> </w:t>
      </w:r>
      <w:r w:rsidR="00867316" w:rsidRPr="001117C4">
        <w:rPr>
          <w:rFonts w:cstheme="minorHAnsi"/>
          <w:sz w:val="24"/>
          <w:lang w:val="en-GB"/>
        </w:rPr>
        <w:t>Programme</w:t>
      </w:r>
      <w:r w:rsidRPr="001117C4">
        <w:rPr>
          <w:rFonts w:cstheme="minorHAnsi"/>
          <w:sz w:val="24"/>
          <w:lang w:val="en-GB"/>
        </w:rPr>
        <w:t xml:space="preserve"> are provided with a unique opportunity </w:t>
      </w:r>
      <w:r w:rsidR="00367BF2">
        <w:rPr>
          <w:rFonts w:cstheme="minorHAnsi"/>
          <w:sz w:val="24"/>
          <w:lang w:val="en-GB"/>
        </w:rPr>
        <w:t>to</w:t>
      </w:r>
      <w:r w:rsidRPr="001117C4">
        <w:rPr>
          <w:rFonts w:cstheme="minorHAnsi"/>
          <w:sz w:val="24"/>
          <w:lang w:val="en-GB"/>
        </w:rPr>
        <w:t xml:space="preserve"> establish bilateral relations with a university of their preference.  </w:t>
      </w:r>
      <w:r w:rsidR="007A0584">
        <w:rPr>
          <w:rFonts w:cstheme="minorHAnsi"/>
          <w:sz w:val="24"/>
          <w:lang w:val="en-GB"/>
        </w:rPr>
        <w:t>The</w:t>
      </w:r>
      <w:r w:rsidR="00582016">
        <w:rPr>
          <w:rFonts w:cstheme="minorHAnsi"/>
          <w:sz w:val="24"/>
          <w:lang w:val="en-GB"/>
        </w:rPr>
        <w:t xml:space="preserve"> </w:t>
      </w:r>
      <w:r w:rsidR="00867316" w:rsidRPr="001117C4">
        <w:rPr>
          <w:rFonts w:cstheme="minorHAnsi"/>
          <w:sz w:val="24"/>
          <w:lang w:val="en-GB"/>
        </w:rPr>
        <w:t>mobility</w:t>
      </w:r>
      <w:r w:rsidRPr="001117C4">
        <w:rPr>
          <w:rFonts w:cstheme="minorHAnsi"/>
          <w:sz w:val="24"/>
          <w:lang w:val="en-GB"/>
        </w:rPr>
        <w:t xml:space="preserve"> </w:t>
      </w:r>
      <w:r w:rsidR="007A0584">
        <w:rPr>
          <w:rFonts w:cstheme="minorHAnsi"/>
          <w:sz w:val="24"/>
          <w:lang w:val="en-GB"/>
        </w:rPr>
        <w:t>should involve therefore</w:t>
      </w:r>
      <w:r w:rsidRPr="001117C4">
        <w:rPr>
          <w:rFonts w:cstheme="minorHAnsi"/>
          <w:sz w:val="24"/>
          <w:lang w:val="en-GB"/>
        </w:rPr>
        <w:t xml:space="preserve"> HE institutions </w:t>
      </w:r>
      <w:r w:rsidR="00867316" w:rsidRPr="001117C4">
        <w:rPr>
          <w:rFonts w:cstheme="minorHAnsi"/>
          <w:sz w:val="24"/>
          <w:lang w:val="en-GB"/>
        </w:rPr>
        <w:t xml:space="preserve">with which </w:t>
      </w:r>
      <w:r w:rsidRPr="001117C4">
        <w:rPr>
          <w:rFonts w:cstheme="minorHAnsi"/>
          <w:sz w:val="24"/>
          <w:lang w:val="en-GB"/>
        </w:rPr>
        <w:t xml:space="preserve">the home university </w:t>
      </w:r>
      <w:r w:rsidR="00867316" w:rsidRPr="001117C4">
        <w:rPr>
          <w:rFonts w:cstheme="minorHAnsi"/>
          <w:sz w:val="24"/>
          <w:lang w:val="en-GB"/>
        </w:rPr>
        <w:t>and</w:t>
      </w:r>
      <w:r w:rsidRPr="001117C4">
        <w:rPr>
          <w:rFonts w:cstheme="minorHAnsi"/>
          <w:sz w:val="24"/>
          <w:lang w:val="en-GB"/>
        </w:rPr>
        <w:t xml:space="preserve"> the individual applicant have already established relations</w:t>
      </w:r>
      <w:r w:rsidR="006D0EC8">
        <w:rPr>
          <w:rFonts w:cstheme="minorHAnsi"/>
          <w:sz w:val="24"/>
          <w:lang w:val="en-GB"/>
        </w:rPr>
        <w:t>,</w:t>
      </w:r>
      <w:r w:rsidRPr="001117C4">
        <w:rPr>
          <w:rFonts w:cstheme="minorHAnsi"/>
          <w:sz w:val="24"/>
          <w:lang w:val="en-GB"/>
        </w:rPr>
        <w:t xml:space="preserve"> </w:t>
      </w:r>
      <w:r w:rsidR="00867316" w:rsidRPr="001117C4">
        <w:rPr>
          <w:rFonts w:cstheme="minorHAnsi"/>
          <w:sz w:val="24"/>
          <w:lang w:val="en-GB"/>
        </w:rPr>
        <w:t>or would like to establish new links</w:t>
      </w:r>
      <w:r w:rsidR="001117C4">
        <w:rPr>
          <w:rFonts w:cstheme="minorHAnsi"/>
          <w:sz w:val="24"/>
          <w:lang w:val="en-GB"/>
        </w:rPr>
        <w:t xml:space="preserve">. </w:t>
      </w:r>
      <w:r w:rsidR="005A3198">
        <w:rPr>
          <w:rFonts w:cstheme="minorHAnsi"/>
          <w:sz w:val="24"/>
          <w:lang w:val="en-GB"/>
        </w:rPr>
        <w:t>Priority will</w:t>
      </w:r>
      <w:r w:rsidR="001117C4" w:rsidRPr="001117C4">
        <w:rPr>
          <w:rFonts w:cstheme="minorHAnsi"/>
          <w:sz w:val="24"/>
          <w:lang w:val="en-GB"/>
        </w:rPr>
        <w:t xml:space="preserve"> also be granted to </w:t>
      </w:r>
      <w:r w:rsidR="0091788B">
        <w:rPr>
          <w:rFonts w:cstheme="minorHAnsi"/>
          <w:sz w:val="24"/>
          <w:lang w:val="en-GB"/>
        </w:rPr>
        <w:t xml:space="preserve">mobility </w:t>
      </w:r>
      <w:r w:rsidR="001117C4" w:rsidRPr="001117C4">
        <w:rPr>
          <w:rFonts w:cstheme="minorHAnsi"/>
          <w:sz w:val="24"/>
          <w:lang w:val="en-GB"/>
        </w:rPr>
        <w:t>proposals that clearly aim</w:t>
      </w:r>
      <w:r w:rsidR="00867316" w:rsidRPr="001117C4">
        <w:rPr>
          <w:rFonts w:cstheme="minorHAnsi"/>
          <w:sz w:val="24"/>
          <w:lang w:val="en-GB"/>
        </w:rPr>
        <w:t xml:space="preserve"> </w:t>
      </w:r>
      <w:r w:rsidR="001117C4" w:rsidRPr="001117C4">
        <w:rPr>
          <w:rFonts w:cstheme="minorHAnsi"/>
          <w:sz w:val="24"/>
          <w:lang w:val="en-GB"/>
        </w:rPr>
        <w:t>to</w:t>
      </w:r>
      <w:r w:rsidR="00867316" w:rsidRPr="001117C4">
        <w:rPr>
          <w:rFonts w:cstheme="minorHAnsi"/>
          <w:sz w:val="24"/>
          <w:lang w:val="en-GB"/>
        </w:rPr>
        <w:t xml:space="preserve"> develop</w:t>
      </w:r>
      <w:r w:rsidR="00867316" w:rsidRPr="001117C4">
        <w:rPr>
          <w:rFonts w:cstheme="minorHAnsi"/>
          <w:b/>
          <w:sz w:val="24"/>
          <w:lang w:val="en-GB"/>
        </w:rPr>
        <w:t xml:space="preserve"> </w:t>
      </w:r>
      <w:r w:rsidRPr="001117C4">
        <w:rPr>
          <w:rFonts w:cstheme="minorHAnsi"/>
          <w:sz w:val="24"/>
          <w:lang w:val="en-GB"/>
        </w:rPr>
        <w:t xml:space="preserve">joint research projects </w:t>
      </w:r>
      <w:r w:rsidR="001117C4" w:rsidRPr="001117C4">
        <w:rPr>
          <w:rFonts w:cstheme="minorHAnsi"/>
          <w:sz w:val="24"/>
          <w:lang w:val="en-GB"/>
        </w:rPr>
        <w:t xml:space="preserve">and specific </w:t>
      </w:r>
      <w:r w:rsidRPr="001117C4">
        <w:rPr>
          <w:rFonts w:cstheme="minorHAnsi"/>
          <w:sz w:val="24"/>
          <w:lang w:val="en-GB"/>
        </w:rPr>
        <w:t>educational activities.</w:t>
      </w:r>
      <w:r w:rsidR="00D95BB7" w:rsidRPr="001117C4">
        <w:rPr>
          <w:rFonts w:cstheme="minorHAnsi"/>
          <w:sz w:val="24"/>
          <w:lang w:val="en-GB"/>
        </w:rPr>
        <w:t xml:space="preserve"> </w:t>
      </w:r>
    </w:p>
    <w:p w14:paraId="6EC517B2" w14:textId="2E933218" w:rsidR="003A36CE" w:rsidRPr="00D31242" w:rsidRDefault="003A36CE" w:rsidP="000E3A7C">
      <w:pPr>
        <w:pStyle w:val="Ttulo"/>
      </w:pPr>
      <w:bookmarkStart w:id="19" w:name="_Toc152672653"/>
      <w:r w:rsidRPr="00D31242">
        <w:t>3.</w:t>
      </w:r>
      <w:r w:rsidR="002B68D7" w:rsidRPr="00D31242">
        <w:t>6</w:t>
      </w:r>
      <w:r w:rsidRPr="00D31242">
        <w:t xml:space="preserve">. Submission </w:t>
      </w:r>
      <w:r w:rsidR="00081EE6" w:rsidRPr="00D31242">
        <w:t>of applications</w:t>
      </w:r>
      <w:bookmarkEnd w:id="19"/>
    </w:p>
    <w:p w14:paraId="6C87E6C3" w14:textId="77777777" w:rsidR="00D95BB7" w:rsidRPr="00D31242" w:rsidRDefault="00D95BB7" w:rsidP="00D95BB7">
      <w:pPr>
        <w:rPr>
          <w:lang w:val="en-GB"/>
        </w:rPr>
      </w:pPr>
    </w:p>
    <w:p w14:paraId="3EF40B13" w14:textId="12417F9C" w:rsidR="004647E4" w:rsidRPr="00BB05C5" w:rsidRDefault="004E1E6D" w:rsidP="004647E4">
      <w:pPr>
        <w:pStyle w:val="PargrafodaLista"/>
        <w:numPr>
          <w:ilvl w:val="0"/>
          <w:numId w:val="18"/>
        </w:numPr>
        <w:spacing w:after="120" w:line="276" w:lineRule="auto"/>
        <w:jc w:val="both"/>
        <w:rPr>
          <w:rFonts w:cstheme="minorHAnsi"/>
          <w:color w:val="000000" w:themeColor="text1"/>
          <w:sz w:val="24"/>
          <w:lang w:val="en-GB"/>
        </w:rPr>
      </w:pPr>
      <w:r w:rsidRPr="00D31242">
        <w:rPr>
          <w:rFonts w:cstheme="minorHAnsi"/>
          <w:color w:val="000000" w:themeColor="text1"/>
          <w:sz w:val="24"/>
          <w:lang w:val="en-GB"/>
        </w:rPr>
        <w:t>A</w:t>
      </w:r>
      <w:r w:rsidR="00421455" w:rsidRPr="00D31242">
        <w:rPr>
          <w:rFonts w:cstheme="minorHAnsi"/>
          <w:color w:val="000000" w:themeColor="text1"/>
          <w:sz w:val="24"/>
          <w:lang w:val="en-GB"/>
        </w:rPr>
        <w:t>pplica</w:t>
      </w:r>
      <w:r w:rsidRPr="00D31242">
        <w:rPr>
          <w:rFonts w:cstheme="minorHAnsi"/>
          <w:color w:val="000000" w:themeColor="text1"/>
          <w:sz w:val="24"/>
          <w:lang w:val="en-GB"/>
        </w:rPr>
        <w:t>nts</w:t>
      </w:r>
      <w:r w:rsidR="00421455" w:rsidRPr="00D31242">
        <w:rPr>
          <w:rFonts w:cstheme="minorHAnsi"/>
          <w:color w:val="000000" w:themeColor="text1"/>
          <w:sz w:val="24"/>
          <w:lang w:val="en-GB"/>
        </w:rPr>
        <w:t xml:space="preserve"> should </w:t>
      </w:r>
      <w:r w:rsidRPr="00D31242">
        <w:rPr>
          <w:rFonts w:cstheme="minorHAnsi"/>
          <w:color w:val="000000" w:themeColor="text1"/>
          <w:sz w:val="24"/>
          <w:lang w:val="en-GB"/>
        </w:rPr>
        <w:t>submit</w:t>
      </w:r>
      <w:r w:rsidR="00421455" w:rsidRPr="00D31242">
        <w:rPr>
          <w:rFonts w:cstheme="minorHAnsi"/>
          <w:color w:val="000000" w:themeColor="text1"/>
          <w:sz w:val="24"/>
          <w:lang w:val="en-GB"/>
        </w:rPr>
        <w:t xml:space="preserve"> </w:t>
      </w:r>
      <w:r w:rsidRPr="00D31242">
        <w:rPr>
          <w:rFonts w:cstheme="minorHAnsi"/>
          <w:color w:val="000000" w:themeColor="text1"/>
          <w:sz w:val="24"/>
          <w:lang w:val="en-GB"/>
        </w:rPr>
        <w:t>to</w:t>
      </w:r>
      <w:r w:rsidR="00421455" w:rsidRPr="00D31242">
        <w:rPr>
          <w:rFonts w:cstheme="minorHAnsi"/>
          <w:color w:val="000000" w:themeColor="text1"/>
          <w:sz w:val="24"/>
          <w:lang w:val="en-GB"/>
        </w:rPr>
        <w:t xml:space="preserve"> the</w:t>
      </w:r>
      <w:r w:rsidR="004647E4" w:rsidRPr="00D31242">
        <w:rPr>
          <w:rFonts w:cstheme="minorHAnsi"/>
          <w:color w:val="000000" w:themeColor="text1"/>
          <w:sz w:val="24"/>
          <w:lang w:val="en-GB"/>
        </w:rPr>
        <w:t>ir</w:t>
      </w:r>
      <w:r w:rsidR="00421455" w:rsidRPr="00D31242">
        <w:rPr>
          <w:rFonts w:cstheme="minorHAnsi"/>
          <w:color w:val="000000" w:themeColor="text1"/>
          <w:sz w:val="24"/>
          <w:lang w:val="en-GB"/>
        </w:rPr>
        <w:t xml:space="preserve"> </w:t>
      </w:r>
      <w:r w:rsidR="004647E4" w:rsidRPr="00D31242">
        <w:rPr>
          <w:rFonts w:cstheme="minorHAnsi"/>
          <w:color w:val="000000" w:themeColor="text1"/>
          <w:sz w:val="24"/>
          <w:lang w:val="en-GB"/>
        </w:rPr>
        <w:t xml:space="preserve">home institution’s </w:t>
      </w:r>
      <w:r w:rsidR="00421455" w:rsidRPr="00D31242">
        <w:rPr>
          <w:rFonts w:cstheme="minorHAnsi"/>
          <w:color w:val="000000" w:themeColor="text1"/>
          <w:sz w:val="24"/>
          <w:lang w:val="en-GB"/>
        </w:rPr>
        <w:t xml:space="preserve">Liaison Officer </w:t>
      </w:r>
      <w:r w:rsidRPr="00D31242">
        <w:rPr>
          <w:rFonts w:cstheme="minorHAnsi"/>
          <w:color w:val="000000" w:themeColor="text1"/>
          <w:sz w:val="24"/>
          <w:lang w:val="en-GB"/>
        </w:rPr>
        <w:t>the</w:t>
      </w:r>
      <w:r w:rsidR="004647E4" w:rsidRPr="00D31242">
        <w:rPr>
          <w:rFonts w:cstheme="minorHAnsi"/>
          <w:color w:val="000000" w:themeColor="text1"/>
          <w:sz w:val="24"/>
          <w:lang w:val="en-GB"/>
        </w:rPr>
        <w:t>ir ICON</w:t>
      </w:r>
      <w:r w:rsidRPr="00D31242">
        <w:rPr>
          <w:rFonts w:cstheme="minorHAnsi"/>
          <w:color w:val="000000" w:themeColor="text1"/>
          <w:sz w:val="24"/>
          <w:lang w:val="en-GB"/>
        </w:rPr>
        <w:t xml:space="preserve"> application. </w:t>
      </w:r>
      <w:r w:rsidR="007E0BDC" w:rsidRPr="00D31242">
        <w:rPr>
          <w:rFonts w:cstheme="minorHAnsi"/>
          <w:color w:val="000000" w:themeColor="text1"/>
          <w:sz w:val="24"/>
          <w:lang w:val="en-GB"/>
        </w:rPr>
        <w:t>In order to do so, candidates must fill in the online form</w:t>
      </w:r>
      <w:r w:rsidR="004647E4" w:rsidRPr="00D31242">
        <w:rPr>
          <w:rFonts w:cstheme="minorHAnsi"/>
          <w:color w:val="000000" w:themeColor="text1"/>
          <w:sz w:val="24"/>
          <w:lang w:val="en-GB"/>
        </w:rPr>
        <w:t xml:space="preserve"> </w:t>
      </w:r>
      <w:r w:rsidR="007E0BDC" w:rsidRPr="00D31242">
        <w:rPr>
          <w:rFonts w:cstheme="minorHAnsi"/>
          <w:color w:val="000000" w:themeColor="text1"/>
          <w:sz w:val="24"/>
          <w:lang w:val="en-GB"/>
        </w:rPr>
        <w:t>a</w:t>
      </w:r>
      <w:r w:rsidR="004647E4" w:rsidRPr="00D31242">
        <w:rPr>
          <w:rFonts w:cstheme="minorHAnsi"/>
          <w:color w:val="000000" w:themeColor="text1"/>
          <w:sz w:val="24"/>
          <w:lang w:val="en-GB"/>
        </w:rPr>
        <w:t>nd upload the required documents</w:t>
      </w:r>
      <w:r w:rsidR="004647E4" w:rsidRPr="00D31242">
        <w:rPr>
          <w:rFonts w:cstheme="minorHAnsi"/>
          <w:bCs/>
          <w:color w:val="000000" w:themeColor="text1"/>
          <w:sz w:val="24"/>
          <w:lang w:val="en-GB" w:eastAsia="pt-PT"/>
        </w:rPr>
        <w:t xml:space="preserve"> via the new application form developed within the SGroup information system</w:t>
      </w:r>
      <w:r w:rsidR="00BB05C5">
        <w:rPr>
          <w:rFonts w:cstheme="minorHAnsi"/>
          <w:bCs/>
          <w:color w:val="000000" w:themeColor="text1"/>
          <w:sz w:val="24"/>
          <w:lang w:val="en-GB" w:eastAsia="pt-PT"/>
        </w:rPr>
        <w:t xml:space="preserve">: </w:t>
      </w:r>
      <w:hyperlink r:id="rId22" w:history="1">
        <w:r w:rsidR="00BB05C5" w:rsidRPr="007A2FE6">
          <w:rPr>
            <w:rStyle w:val="Hiperligao"/>
            <w:rFonts w:cstheme="minorHAnsi"/>
            <w:bCs/>
            <w:sz w:val="24"/>
            <w:lang w:val="en-GB" w:eastAsia="pt-PT"/>
          </w:rPr>
          <w:t>https://sgroup-unis.eu/icon_form</w:t>
        </w:r>
      </w:hyperlink>
      <w:r w:rsidR="00BB05C5">
        <w:rPr>
          <w:rFonts w:cstheme="minorHAnsi"/>
          <w:bCs/>
          <w:color w:val="000000" w:themeColor="text1"/>
          <w:sz w:val="24"/>
          <w:lang w:val="en-GB" w:eastAsia="pt-PT"/>
        </w:rPr>
        <w:t>.</w:t>
      </w:r>
    </w:p>
    <w:p w14:paraId="3672856E" w14:textId="77777777" w:rsidR="00BB05C5" w:rsidRPr="00BB05C5" w:rsidRDefault="00BB05C5" w:rsidP="00BB05C5">
      <w:pPr>
        <w:pStyle w:val="PargrafodaLista"/>
        <w:spacing w:after="120" w:line="276" w:lineRule="auto"/>
        <w:jc w:val="both"/>
        <w:rPr>
          <w:rFonts w:cstheme="minorHAnsi"/>
          <w:color w:val="000000" w:themeColor="text1"/>
          <w:sz w:val="24"/>
          <w:lang w:val="en-GB"/>
        </w:rPr>
      </w:pPr>
    </w:p>
    <w:p w14:paraId="6AC62DBC" w14:textId="2AE79B67" w:rsidR="000E2756" w:rsidRPr="004647E4" w:rsidRDefault="0055519E" w:rsidP="004647E4">
      <w:pPr>
        <w:pStyle w:val="PargrafodaLista"/>
        <w:numPr>
          <w:ilvl w:val="0"/>
          <w:numId w:val="18"/>
        </w:numPr>
        <w:spacing w:after="120" w:line="276" w:lineRule="auto"/>
        <w:jc w:val="both"/>
        <w:rPr>
          <w:rFonts w:cstheme="minorHAnsi"/>
          <w:bCs/>
          <w:color w:val="000000" w:themeColor="text1"/>
          <w:sz w:val="24"/>
          <w:lang w:val="en-GB" w:eastAsia="pt-PT"/>
        </w:rPr>
      </w:pPr>
      <w:r w:rsidRPr="004647E4">
        <w:rPr>
          <w:rFonts w:cstheme="minorHAnsi"/>
          <w:bCs/>
          <w:color w:val="000000" w:themeColor="text1"/>
          <w:sz w:val="24"/>
          <w:lang w:val="en-GB" w:eastAsia="pt-PT"/>
        </w:rPr>
        <w:t xml:space="preserve">Any </w:t>
      </w:r>
      <w:r w:rsidR="0091788B" w:rsidRPr="004647E4">
        <w:rPr>
          <w:rFonts w:cstheme="minorHAnsi"/>
          <w:bCs/>
          <w:color w:val="000000" w:themeColor="text1"/>
          <w:sz w:val="24"/>
          <w:lang w:val="en-GB" w:eastAsia="pt-PT"/>
        </w:rPr>
        <w:t>queries should</w:t>
      </w:r>
      <w:r w:rsidRPr="004647E4">
        <w:rPr>
          <w:rFonts w:cstheme="minorHAnsi"/>
          <w:bCs/>
          <w:color w:val="000000" w:themeColor="text1"/>
          <w:sz w:val="24"/>
          <w:lang w:val="en-GB" w:eastAsia="pt-PT"/>
        </w:rPr>
        <w:t xml:space="preserve"> be addressed to the</w:t>
      </w:r>
      <w:r w:rsidR="00670A62" w:rsidRPr="004647E4">
        <w:rPr>
          <w:rFonts w:cstheme="minorHAnsi"/>
          <w:bCs/>
          <w:color w:val="000000" w:themeColor="text1"/>
          <w:sz w:val="24"/>
          <w:lang w:val="en-GB" w:eastAsia="pt-PT"/>
        </w:rPr>
        <w:t xml:space="preserve"> relevant</w:t>
      </w:r>
      <w:r w:rsidRPr="004647E4">
        <w:rPr>
          <w:rFonts w:cstheme="minorHAnsi"/>
          <w:bCs/>
          <w:color w:val="000000" w:themeColor="text1"/>
          <w:sz w:val="24"/>
          <w:lang w:val="en-GB" w:eastAsia="pt-PT"/>
        </w:rPr>
        <w:t xml:space="preserve"> Liaison Officer and</w:t>
      </w:r>
      <w:r w:rsidR="00670A62" w:rsidRPr="004647E4">
        <w:rPr>
          <w:rFonts w:cstheme="minorHAnsi"/>
          <w:bCs/>
          <w:color w:val="000000" w:themeColor="text1"/>
          <w:sz w:val="24"/>
          <w:lang w:val="en-GB" w:eastAsia="pt-PT"/>
        </w:rPr>
        <w:t>/or</w:t>
      </w:r>
      <w:r w:rsidRPr="004647E4">
        <w:rPr>
          <w:rFonts w:cstheme="minorHAnsi"/>
          <w:bCs/>
          <w:color w:val="000000" w:themeColor="text1"/>
          <w:sz w:val="24"/>
          <w:lang w:val="en-GB" w:eastAsia="pt-PT"/>
        </w:rPr>
        <w:t xml:space="preserve"> </w:t>
      </w:r>
      <w:r w:rsidR="003A36CE" w:rsidRPr="004647E4">
        <w:rPr>
          <w:rFonts w:cstheme="minorHAnsi"/>
          <w:bCs/>
          <w:color w:val="000000" w:themeColor="text1"/>
          <w:sz w:val="24"/>
          <w:lang w:val="en-GB" w:eastAsia="pt-PT"/>
        </w:rPr>
        <w:t xml:space="preserve">to the SGroup </w:t>
      </w:r>
      <w:r w:rsidRPr="004647E4">
        <w:rPr>
          <w:rFonts w:cstheme="minorHAnsi"/>
          <w:bCs/>
          <w:color w:val="000000" w:themeColor="text1"/>
          <w:sz w:val="24"/>
          <w:lang w:val="en-GB" w:eastAsia="pt-PT"/>
        </w:rPr>
        <w:t xml:space="preserve">Office </w:t>
      </w:r>
      <w:r w:rsidR="003A36CE" w:rsidRPr="004647E4">
        <w:rPr>
          <w:rFonts w:cstheme="minorHAnsi"/>
          <w:bCs/>
          <w:color w:val="000000" w:themeColor="text1"/>
          <w:sz w:val="24"/>
          <w:lang w:val="en-GB" w:eastAsia="pt-PT"/>
        </w:rPr>
        <w:t xml:space="preserve">at </w:t>
      </w:r>
      <w:hyperlink r:id="rId23" w:history="1">
        <w:r w:rsidR="00F43342" w:rsidRPr="004647E4">
          <w:rPr>
            <w:rStyle w:val="Hiperligao"/>
            <w:rFonts w:cstheme="minorHAnsi"/>
            <w:bCs/>
            <w:sz w:val="24"/>
            <w:lang w:val="en-GB" w:eastAsia="pt-PT"/>
          </w:rPr>
          <w:t>sgroup@sgroup-unis.eu</w:t>
        </w:r>
      </w:hyperlink>
      <w:r w:rsidR="00BB05C5">
        <w:rPr>
          <w:rFonts w:cstheme="minorHAnsi"/>
          <w:bCs/>
          <w:color w:val="000000" w:themeColor="text1"/>
          <w:sz w:val="24"/>
          <w:lang w:val="en-GB" w:eastAsia="pt-PT"/>
        </w:rPr>
        <w:t>.</w:t>
      </w:r>
    </w:p>
    <w:p w14:paraId="55B821B7" w14:textId="77777777" w:rsidR="00BB05C5" w:rsidRDefault="00BB05C5" w:rsidP="00BB05C5">
      <w:pPr>
        <w:pStyle w:val="PargrafodaLista"/>
        <w:spacing w:after="120" w:line="276" w:lineRule="auto"/>
        <w:jc w:val="both"/>
        <w:rPr>
          <w:rFonts w:cstheme="minorHAnsi"/>
          <w:bCs/>
          <w:color w:val="000000" w:themeColor="text1"/>
          <w:sz w:val="24"/>
          <w:lang w:val="en-GB" w:eastAsia="pt-PT"/>
        </w:rPr>
      </w:pPr>
    </w:p>
    <w:p w14:paraId="05B3ADC7" w14:textId="5AD3C6C7" w:rsidR="00BB05C5" w:rsidRPr="00BB05C5" w:rsidRDefault="000E2756" w:rsidP="00BB05C5">
      <w:pPr>
        <w:pStyle w:val="PargrafodaLista"/>
        <w:numPr>
          <w:ilvl w:val="0"/>
          <w:numId w:val="18"/>
        </w:numPr>
        <w:spacing w:after="120" w:line="276" w:lineRule="auto"/>
        <w:jc w:val="both"/>
        <w:rPr>
          <w:rFonts w:cstheme="minorHAnsi"/>
          <w:bCs/>
          <w:color w:val="000000" w:themeColor="text1"/>
          <w:sz w:val="24"/>
          <w:lang w:val="en-GB" w:eastAsia="pt-PT"/>
        </w:rPr>
      </w:pPr>
      <w:r w:rsidRPr="004647E4">
        <w:rPr>
          <w:rFonts w:cstheme="minorHAnsi"/>
          <w:bCs/>
          <w:color w:val="000000" w:themeColor="text1"/>
          <w:sz w:val="24"/>
          <w:lang w:val="en-GB" w:eastAsia="pt-PT"/>
        </w:rPr>
        <w:t>In order t</w:t>
      </w:r>
      <w:r w:rsidR="00F27BFE" w:rsidRPr="004647E4">
        <w:rPr>
          <w:rFonts w:cstheme="minorHAnsi"/>
          <w:bCs/>
          <w:color w:val="000000" w:themeColor="text1"/>
          <w:sz w:val="24"/>
          <w:lang w:val="en-GB" w:eastAsia="pt-PT"/>
        </w:rPr>
        <w:t xml:space="preserve">o be </w:t>
      </w:r>
      <w:r w:rsidR="009D263A">
        <w:rPr>
          <w:rFonts w:cstheme="minorHAnsi"/>
          <w:bCs/>
          <w:color w:val="000000" w:themeColor="text1"/>
          <w:sz w:val="24"/>
          <w:lang w:val="en-GB" w:eastAsia="pt-PT"/>
        </w:rPr>
        <w:t>considered for selection</w:t>
      </w:r>
      <w:r w:rsidR="00F27BFE" w:rsidRPr="004647E4">
        <w:rPr>
          <w:rFonts w:cstheme="minorHAnsi"/>
          <w:bCs/>
          <w:color w:val="000000" w:themeColor="text1"/>
          <w:sz w:val="24"/>
          <w:lang w:val="en-GB" w:eastAsia="pt-PT"/>
        </w:rPr>
        <w:t xml:space="preserve">, applications must </w:t>
      </w:r>
      <w:r w:rsidR="003A36CE" w:rsidRPr="004647E4">
        <w:rPr>
          <w:rFonts w:cstheme="minorHAnsi"/>
          <w:bCs/>
          <w:color w:val="000000" w:themeColor="text1"/>
          <w:sz w:val="24"/>
          <w:lang w:val="en-GB" w:eastAsia="pt-PT"/>
        </w:rPr>
        <w:t>include the following documents:</w:t>
      </w:r>
      <w:r w:rsidR="00BB05C5">
        <w:rPr>
          <w:rFonts w:cstheme="minorHAnsi"/>
          <w:bCs/>
          <w:color w:val="000000" w:themeColor="text1"/>
          <w:sz w:val="24"/>
          <w:lang w:val="en-GB" w:eastAsia="pt-PT"/>
        </w:rPr>
        <w:br/>
      </w:r>
    </w:p>
    <w:p w14:paraId="3ACBEE34" w14:textId="13F240ED" w:rsidR="000E2756" w:rsidRDefault="009D263A" w:rsidP="004647E4">
      <w:pPr>
        <w:pStyle w:val="PargrafodaLista"/>
        <w:numPr>
          <w:ilvl w:val="0"/>
          <w:numId w:val="2"/>
        </w:numPr>
        <w:spacing w:after="120" w:line="276" w:lineRule="auto"/>
        <w:ind w:firstLine="273"/>
        <w:jc w:val="both"/>
        <w:rPr>
          <w:rFonts w:cstheme="minorHAnsi"/>
          <w:color w:val="000000" w:themeColor="text1"/>
          <w:sz w:val="24"/>
          <w:lang w:val="en-GB"/>
        </w:rPr>
      </w:pPr>
      <w:bookmarkStart w:id="20" w:name="_Hlk138865951"/>
      <w:r>
        <w:rPr>
          <w:rFonts w:cstheme="minorHAnsi"/>
          <w:b/>
          <w:color w:val="000000" w:themeColor="text1"/>
          <w:sz w:val="24"/>
          <w:lang w:val="en-GB"/>
        </w:rPr>
        <w:t xml:space="preserve">Online </w:t>
      </w:r>
      <w:r w:rsidR="0022487F" w:rsidRPr="003A36CE">
        <w:rPr>
          <w:rFonts w:cstheme="minorHAnsi"/>
          <w:b/>
          <w:color w:val="000000" w:themeColor="text1"/>
          <w:sz w:val="24"/>
          <w:lang w:val="en-GB"/>
        </w:rPr>
        <w:t>Application form</w:t>
      </w:r>
      <w:r w:rsidR="0022487F" w:rsidRPr="003A36CE">
        <w:rPr>
          <w:rFonts w:cstheme="minorHAnsi"/>
          <w:color w:val="000000" w:themeColor="text1"/>
          <w:sz w:val="24"/>
          <w:lang w:val="en-GB"/>
        </w:rPr>
        <w:t xml:space="preserve"> </w:t>
      </w:r>
      <w:r w:rsidR="000E2756">
        <w:rPr>
          <w:rFonts w:cstheme="minorHAnsi"/>
          <w:color w:val="000000" w:themeColor="text1"/>
          <w:sz w:val="24"/>
          <w:lang w:val="en-GB"/>
        </w:rPr>
        <w:t>which includes</w:t>
      </w:r>
      <w:r w:rsidR="005343F2">
        <w:rPr>
          <w:rFonts w:cstheme="minorHAnsi"/>
          <w:color w:val="000000" w:themeColor="text1"/>
          <w:sz w:val="24"/>
          <w:lang w:val="en-GB"/>
        </w:rPr>
        <w:t>:</w:t>
      </w:r>
      <w:r w:rsidR="0022487F" w:rsidRPr="003A36CE">
        <w:rPr>
          <w:rFonts w:cstheme="minorHAnsi"/>
          <w:color w:val="000000" w:themeColor="text1"/>
          <w:sz w:val="24"/>
          <w:lang w:val="en-GB"/>
        </w:rPr>
        <w:t xml:space="preserve"> </w:t>
      </w:r>
    </w:p>
    <w:p w14:paraId="52F17C6E" w14:textId="77777777" w:rsidR="000E2756" w:rsidRDefault="0022487F" w:rsidP="009D263A">
      <w:pPr>
        <w:pStyle w:val="PargrafodaLista"/>
        <w:numPr>
          <w:ilvl w:val="2"/>
          <w:numId w:val="2"/>
        </w:numPr>
        <w:spacing w:after="120" w:line="276" w:lineRule="auto"/>
        <w:jc w:val="both"/>
        <w:rPr>
          <w:rFonts w:cstheme="minorHAnsi"/>
          <w:color w:val="000000" w:themeColor="text1"/>
          <w:sz w:val="24"/>
          <w:lang w:val="en-GB"/>
        </w:rPr>
      </w:pPr>
      <w:r>
        <w:rPr>
          <w:rFonts w:cstheme="minorHAnsi"/>
          <w:b/>
          <w:color w:val="000000" w:themeColor="text1"/>
          <w:sz w:val="24"/>
          <w:lang w:val="en-GB"/>
        </w:rPr>
        <w:t>work programme</w:t>
      </w:r>
      <w:r w:rsidRPr="003A36CE">
        <w:rPr>
          <w:rFonts w:cstheme="minorHAnsi"/>
          <w:color w:val="000000" w:themeColor="text1"/>
          <w:sz w:val="24"/>
          <w:lang w:val="en-GB"/>
        </w:rPr>
        <w:t xml:space="preserve"> to be carried out during the stay at the host institution </w:t>
      </w:r>
      <w:r w:rsidR="001C54A5">
        <w:rPr>
          <w:rFonts w:cstheme="minorHAnsi"/>
          <w:color w:val="000000" w:themeColor="text1"/>
          <w:sz w:val="24"/>
          <w:lang w:val="en-GB"/>
        </w:rPr>
        <w:t xml:space="preserve">lasting at least 5 </w:t>
      </w:r>
      <w:r w:rsidR="000E7B3D">
        <w:rPr>
          <w:rFonts w:cstheme="minorHAnsi"/>
          <w:color w:val="000000" w:themeColor="text1"/>
          <w:sz w:val="24"/>
          <w:lang w:val="en-GB"/>
        </w:rPr>
        <w:t xml:space="preserve">working </w:t>
      </w:r>
      <w:r w:rsidRPr="003A36CE">
        <w:rPr>
          <w:rFonts w:cstheme="minorHAnsi"/>
          <w:color w:val="000000" w:themeColor="text1"/>
          <w:sz w:val="24"/>
          <w:lang w:val="en-GB"/>
        </w:rPr>
        <w:t xml:space="preserve">days (excluding travel </w:t>
      </w:r>
      <w:r w:rsidRPr="005343F2">
        <w:rPr>
          <w:rFonts w:cstheme="minorHAnsi"/>
          <w:color w:val="000000" w:themeColor="text1"/>
          <w:sz w:val="24"/>
          <w:lang w:val="en-GB"/>
        </w:rPr>
        <w:t>days</w:t>
      </w:r>
      <w:r w:rsidR="005343F2" w:rsidRPr="005343F2">
        <w:rPr>
          <w:rFonts w:cstheme="minorHAnsi"/>
          <w:color w:val="000000" w:themeColor="text1"/>
          <w:sz w:val="24"/>
          <w:lang w:val="en-GB"/>
        </w:rPr>
        <w:t>)</w:t>
      </w:r>
    </w:p>
    <w:p w14:paraId="3664BB22" w14:textId="310A2904" w:rsidR="0022487F" w:rsidRPr="005343F2" w:rsidRDefault="005343F2" w:rsidP="009D263A">
      <w:pPr>
        <w:pStyle w:val="PargrafodaLista"/>
        <w:numPr>
          <w:ilvl w:val="2"/>
          <w:numId w:val="2"/>
        </w:numPr>
        <w:spacing w:after="120" w:line="276" w:lineRule="auto"/>
        <w:jc w:val="both"/>
        <w:rPr>
          <w:rFonts w:cstheme="minorHAnsi"/>
          <w:color w:val="000000" w:themeColor="text1"/>
          <w:sz w:val="24"/>
          <w:lang w:val="en-GB"/>
        </w:rPr>
      </w:pPr>
      <w:r w:rsidRPr="005343F2">
        <w:rPr>
          <w:rFonts w:cstheme="minorHAnsi"/>
          <w:color w:val="000000" w:themeColor="text1"/>
          <w:sz w:val="24"/>
          <w:lang w:val="en-GB"/>
        </w:rPr>
        <w:t xml:space="preserve">objectives, impact and </w:t>
      </w:r>
      <w:r w:rsidR="00BB05C5">
        <w:rPr>
          <w:rFonts w:cstheme="minorHAnsi"/>
          <w:color w:val="000000" w:themeColor="text1"/>
          <w:sz w:val="24"/>
          <w:lang w:val="en-GB"/>
        </w:rPr>
        <w:t>potential</w:t>
      </w:r>
      <w:r w:rsidRPr="005343F2">
        <w:rPr>
          <w:rFonts w:cstheme="minorHAnsi"/>
          <w:color w:val="000000" w:themeColor="text1"/>
          <w:sz w:val="24"/>
          <w:lang w:val="en-GB"/>
        </w:rPr>
        <w:t xml:space="preserve"> benefits of the proposed work programme both for the candidate and the institutions</w:t>
      </w:r>
      <w:r w:rsidR="00724E03">
        <w:rPr>
          <w:rFonts w:cstheme="minorHAnsi"/>
          <w:color w:val="000000" w:themeColor="text1"/>
          <w:sz w:val="24"/>
          <w:lang w:val="en-GB"/>
        </w:rPr>
        <w:t xml:space="preserve"> involved</w:t>
      </w:r>
      <w:r>
        <w:rPr>
          <w:rFonts w:cstheme="minorHAnsi"/>
          <w:color w:val="000000" w:themeColor="text1"/>
          <w:sz w:val="24"/>
          <w:lang w:val="en-GB"/>
        </w:rPr>
        <w:t>, as well as</w:t>
      </w:r>
      <w:r w:rsidR="00724E03">
        <w:rPr>
          <w:rFonts w:cstheme="minorHAnsi"/>
          <w:color w:val="000000" w:themeColor="text1"/>
          <w:sz w:val="24"/>
          <w:lang w:val="en-GB"/>
        </w:rPr>
        <w:t xml:space="preserve"> </w:t>
      </w:r>
      <w:r w:rsidR="00BB05C5">
        <w:rPr>
          <w:rFonts w:cstheme="minorHAnsi"/>
          <w:color w:val="000000" w:themeColor="text1"/>
          <w:sz w:val="24"/>
          <w:lang w:val="en-GB"/>
        </w:rPr>
        <w:t xml:space="preserve">to </w:t>
      </w:r>
      <w:r w:rsidR="00724E03">
        <w:rPr>
          <w:rFonts w:cstheme="minorHAnsi"/>
          <w:color w:val="000000" w:themeColor="text1"/>
          <w:sz w:val="24"/>
          <w:lang w:val="en-GB"/>
        </w:rPr>
        <w:t>the</w:t>
      </w:r>
      <w:r>
        <w:rPr>
          <w:rFonts w:cstheme="minorHAnsi"/>
          <w:color w:val="000000" w:themeColor="text1"/>
          <w:sz w:val="24"/>
          <w:lang w:val="en-GB"/>
        </w:rPr>
        <w:t xml:space="preserve"> SGroup</w:t>
      </w:r>
      <w:r w:rsidRPr="005343F2">
        <w:rPr>
          <w:rFonts w:cstheme="minorHAnsi"/>
          <w:color w:val="000000" w:themeColor="text1"/>
          <w:sz w:val="24"/>
          <w:lang w:val="en-GB"/>
        </w:rPr>
        <w:t>;</w:t>
      </w:r>
      <w:r w:rsidRPr="005343F2">
        <w:rPr>
          <w:rFonts w:cstheme="minorHAnsi"/>
          <w:b/>
          <w:color w:val="000000" w:themeColor="text1"/>
          <w:sz w:val="24"/>
          <w:lang w:val="en-GB"/>
        </w:rPr>
        <w:t xml:space="preserve"> </w:t>
      </w:r>
    </w:p>
    <w:p w14:paraId="15657C1F" w14:textId="74DBF0B3" w:rsidR="003A36CE" w:rsidRPr="00673916" w:rsidRDefault="003A36CE" w:rsidP="004647E4">
      <w:pPr>
        <w:pStyle w:val="PargrafodaLista"/>
        <w:numPr>
          <w:ilvl w:val="0"/>
          <w:numId w:val="2"/>
        </w:numPr>
        <w:spacing w:after="120" w:line="276" w:lineRule="auto"/>
        <w:ind w:firstLine="273"/>
        <w:jc w:val="both"/>
        <w:rPr>
          <w:rFonts w:cstheme="minorHAnsi"/>
          <w:color w:val="000000" w:themeColor="text1"/>
          <w:sz w:val="24"/>
          <w:lang w:val="fr-BE"/>
        </w:rPr>
      </w:pPr>
      <w:r w:rsidRPr="00673916">
        <w:rPr>
          <w:rFonts w:cstheme="minorHAnsi"/>
          <w:b/>
          <w:color w:val="000000" w:themeColor="text1"/>
          <w:sz w:val="24"/>
          <w:lang w:val="fr-BE"/>
        </w:rPr>
        <w:t>CV</w:t>
      </w:r>
      <w:r w:rsidRPr="00673916">
        <w:rPr>
          <w:rFonts w:cstheme="minorHAnsi"/>
          <w:color w:val="000000" w:themeColor="text1"/>
          <w:sz w:val="24"/>
          <w:lang w:val="fr-BE"/>
        </w:rPr>
        <w:t>, short version (maximum 2 pages</w:t>
      </w:r>
      <w:proofErr w:type="gramStart"/>
      <w:r w:rsidRPr="00673916">
        <w:rPr>
          <w:rFonts w:cstheme="minorHAnsi"/>
          <w:color w:val="000000" w:themeColor="text1"/>
          <w:sz w:val="24"/>
          <w:lang w:val="fr-BE"/>
        </w:rPr>
        <w:t>);</w:t>
      </w:r>
      <w:proofErr w:type="gramEnd"/>
    </w:p>
    <w:p w14:paraId="79A1177E" w14:textId="4B16FE04" w:rsidR="000E2756" w:rsidRPr="000E2756" w:rsidRDefault="009F10F4" w:rsidP="004647E4">
      <w:pPr>
        <w:pStyle w:val="PargrafodaLista"/>
        <w:numPr>
          <w:ilvl w:val="0"/>
          <w:numId w:val="2"/>
        </w:numPr>
        <w:spacing w:after="120" w:line="276" w:lineRule="auto"/>
        <w:ind w:firstLine="273"/>
        <w:jc w:val="both"/>
        <w:rPr>
          <w:rFonts w:cstheme="minorHAnsi"/>
          <w:sz w:val="22"/>
          <w:lang w:val="en-GB"/>
        </w:rPr>
      </w:pPr>
      <w:r>
        <w:rPr>
          <w:rFonts w:cstheme="minorHAnsi"/>
          <w:b/>
          <w:color w:val="000000" w:themeColor="text1"/>
          <w:sz w:val="24"/>
          <w:lang w:val="en-GB"/>
        </w:rPr>
        <w:t>L</w:t>
      </w:r>
      <w:r w:rsidR="00447CDB">
        <w:rPr>
          <w:rFonts w:cstheme="minorHAnsi"/>
          <w:b/>
          <w:color w:val="000000" w:themeColor="text1"/>
          <w:sz w:val="24"/>
          <w:lang w:val="en-GB"/>
        </w:rPr>
        <w:t>e</w:t>
      </w:r>
      <w:r w:rsidR="003A36CE" w:rsidRPr="003A36CE">
        <w:rPr>
          <w:rFonts w:cstheme="minorHAnsi"/>
          <w:b/>
          <w:color w:val="000000" w:themeColor="text1"/>
          <w:sz w:val="24"/>
          <w:lang w:val="en-GB"/>
        </w:rPr>
        <w:t>tter</w:t>
      </w:r>
      <w:r w:rsidR="00447CDB">
        <w:rPr>
          <w:rFonts w:cstheme="minorHAnsi"/>
          <w:b/>
          <w:color w:val="000000" w:themeColor="text1"/>
          <w:sz w:val="24"/>
          <w:lang w:val="en-GB"/>
        </w:rPr>
        <w:t>s</w:t>
      </w:r>
      <w:r w:rsidR="003A36CE" w:rsidRPr="003A36CE">
        <w:rPr>
          <w:rFonts w:cstheme="minorHAnsi"/>
          <w:b/>
          <w:color w:val="000000" w:themeColor="text1"/>
          <w:sz w:val="24"/>
          <w:lang w:val="en-GB"/>
        </w:rPr>
        <w:t xml:space="preserve"> of support</w:t>
      </w:r>
      <w:r>
        <w:rPr>
          <w:rFonts w:cstheme="minorHAnsi"/>
          <w:b/>
          <w:color w:val="000000" w:themeColor="text1"/>
          <w:sz w:val="24"/>
          <w:lang w:val="en-GB"/>
        </w:rPr>
        <w:t xml:space="preserve"> / acceptance</w:t>
      </w:r>
      <w:r w:rsidR="00447CDB">
        <w:rPr>
          <w:rFonts w:cstheme="minorHAnsi"/>
          <w:b/>
          <w:color w:val="000000" w:themeColor="text1"/>
          <w:sz w:val="24"/>
          <w:lang w:val="en-GB"/>
        </w:rPr>
        <w:t xml:space="preserve">: </w:t>
      </w:r>
    </w:p>
    <w:p w14:paraId="7A487FAD" w14:textId="60AF63A8" w:rsidR="000E2756" w:rsidRPr="000E2756" w:rsidRDefault="00447CDB" w:rsidP="009D263A">
      <w:pPr>
        <w:pStyle w:val="PargrafodaLista"/>
        <w:numPr>
          <w:ilvl w:val="2"/>
          <w:numId w:val="2"/>
        </w:numPr>
        <w:spacing w:after="120" w:line="276" w:lineRule="auto"/>
        <w:jc w:val="both"/>
        <w:rPr>
          <w:rFonts w:cstheme="minorHAnsi"/>
          <w:sz w:val="22"/>
          <w:lang w:val="en-GB"/>
        </w:rPr>
      </w:pPr>
      <w:r>
        <w:rPr>
          <w:rFonts w:cstheme="minorHAnsi"/>
          <w:b/>
          <w:color w:val="000000" w:themeColor="text1"/>
          <w:sz w:val="24"/>
          <w:lang w:val="en-GB"/>
        </w:rPr>
        <w:t>o</w:t>
      </w:r>
      <w:r w:rsidRPr="00447CDB">
        <w:rPr>
          <w:rFonts w:cstheme="minorHAnsi"/>
          <w:b/>
          <w:color w:val="000000" w:themeColor="text1"/>
          <w:sz w:val="24"/>
          <w:lang w:val="en-GB"/>
        </w:rPr>
        <w:t>ne</w:t>
      </w:r>
      <w:r w:rsidR="003A36CE" w:rsidRPr="00447CDB">
        <w:rPr>
          <w:rFonts w:cstheme="minorHAnsi"/>
          <w:b/>
          <w:color w:val="000000" w:themeColor="text1"/>
          <w:sz w:val="24"/>
          <w:lang w:val="en-GB"/>
        </w:rPr>
        <w:t xml:space="preserve"> from the home institution</w:t>
      </w:r>
      <w:r w:rsidR="0022487F" w:rsidRPr="00447CDB">
        <w:rPr>
          <w:rFonts w:cstheme="minorHAnsi"/>
          <w:b/>
          <w:color w:val="000000" w:themeColor="text1"/>
          <w:sz w:val="24"/>
          <w:lang w:val="en-GB"/>
        </w:rPr>
        <w:t xml:space="preserve"> of the applicant</w:t>
      </w:r>
      <w:r w:rsidRPr="00447CDB">
        <w:rPr>
          <w:rFonts w:cstheme="minorHAnsi"/>
          <w:b/>
          <w:color w:val="000000" w:themeColor="text1"/>
          <w:sz w:val="24"/>
          <w:lang w:val="en-GB"/>
        </w:rPr>
        <w:t xml:space="preserve"> </w:t>
      </w:r>
      <w:r w:rsidR="000E2756" w:rsidRPr="00224264">
        <w:rPr>
          <w:rFonts w:cstheme="minorHAnsi"/>
          <w:color w:val="000000" w:themeColor="text1"/>
          <w:sz w:val="24"/>
          <w:lang w:val="en-GB"/>
        </w:rPr>
        <w:t xml:space="preserve">provided by </w:t>
      </w:r>
      <w:r w:rsidR="000E2756">
        <w:rPr>
          <w:rFonts w:cstheme="minorHAnsi"/>
          <w:color w:val="000000" w:themeColor="text1"/>
          <w:sz w:val="24"/>
          <w:lang w:val="en-GB"/>
        </w:rPr>
        <w:t>the SGroup Liaison Officer, by the</w:t>
      </w:r>
      <w:r w:rsidR="000E2756" w:rsidRPr="00224264">
        <w:rPr>
          <w:rFonts w:cstheme="minorHAnsi"/>
          <w:color w:val="000000" w:themeColor="text1"/>
          <w:sz w:val="24"/>
          <w:lang w:val="en-GB"/>
        </w:rPr>
        <w:t xml:space="preserve"> department head, faculty dean, PhD supervisor </w:t>
      </w:r>
      <w:r w:rsidR="000E2756">
        <w:rPr>
          <w:rFonts w:cstheme="minorHAnsi"/>
          <w:color w:val="000000" w:themeColor="text1"/>
          <w:sz w:val="24"/>
          <w:lang w:val="en-GB"/>
        </w:rPr>
        <w:t>or similar person with authority to do so.</w:t>
      </w:r>
    </w:p>
    <w:p w14:paraId="6275B35F" w14:textId="018D28F3" w:rsidR="00B55E43" w:rsidRPr="005852B7" w:rsidRDefault="00447CDB" w:rsidP="009D263A">
      <w:pPr>
        <w:pStyle w:val="PargrafodaLista"/>
        <w:numPr>
          <w:ilvl w:val="2"/>
          <w:numId w:val="2"/>
        </w:numPr>
        <w:spacing w:after="120" w:line="276" w:lineRule="auto"/>
        <w:jc w:val="both"/>
        <w:rPr>
          <w:rFonts w:cstheme="minorHAnsi"/>
          <w:sz w:val="22"/>
          <w:lang w:val="en-GB"/>
        </w:rPr>
      </w:pPr>
      <w:r w:rsidRPr="00447CDB">
        <w:rPr>
          <w:rFonts w:cstheme="minorHAnsi"/>
          <w:b/>
          <w:color w:val="000000" w:themeColor="text1"/>
          <w:sz w:val="24"/>
          <w:lang w:val="en-GB"/>
        </w:rPr>
        <w:t>one from the host institution</w:t>
      </w:r>
      <w:r>
        <w:rPr>
          <w:rFonts w:cstheme="minorHAnsi"/>
          <w:color w:val="000000" w:themeColor="text1"/>
          <w:sz w:val="24"/>
          <w:lang w:val="en-GB"/>
        </w:rPr>
        <w:t xml:space="preserve"> </w:t>
      </w:r>
      <w:r w:rsidR="009D263A">
        <w:rPr>
          <w:rFonts w:cstheme="minorHAnsi"/>
          <w:color w:val="000000" w:themeColor="text1"/>
          <w:sz w:val="24"/>
          <w:lang w:val="en-GB"/>
        </w:rPr>
        <w:t xml:space="preserve">(in case it belongs to the SGroup network) </w:t>
      </w:r>
      <w:r w:rsidR="00224264" w:rsidRPr="00224264">
        <w:rPr>
          <w:rFonts w:cstheme="minorHAnsi"/>
          <w:color w:val="000000" w:themeColor="text1"/>
          <w:sz w:val="24"/>
          <w:lang w:val="en-GB"/>
        </w:rPr>
        <w:t xml:space="preserve">provided by </w:t>
      </w:r>
      <w:r w:rsidR="000E2756">
        <w:rPr>
          <w:rFonts w:cstheme="minorHAnsi"/>
          <w:color w:val="000000" w:themeColor="text1"/>
          <w:sz w:val="24"/>
          <w:lang w:val="en-GB"/>
        </w:rPr>
        <w:t>the SGroup Liaison Officer or by the host</w:t>
      </w:r>
      <w:r w:rsidR="00224264" w:rsidRPr="00224264">
        <w:rPr>
          <w:rFonts w:cstheme="minorHAnsi"/>
          <w:color w:val="000000" w:themeColor="text1"/>
          <w:sz w:val="24"/>
          <w:lang w:val="en-GB"/>
        </w:rPr>
        <w:t xml:space="preserve"> department head</w:t>
      </w:r>
      <w:r w:rsidR="000E2756">
        <w:rPr>
          <w:rFonts w:cstheme="minorHAnsi"/>
          <w:color w:val="000000" w:themeColor="text1"/>
          <w:sz w:val="24"/>
          <w:lang w:val="en-GB"/>
        </w:rPr>
        <w:t xml:space="preserve"> </w:t>
      </w:r>
      <w:r>
        <w:rPr>
          <w:rFonts w:cstheme="minorHAnsi"/>
          <w:color w:val="000000" w:themeColor="text1"/>
          <w:sz w:val="24"/>
          <w:lang w:val="en-GB"/>
        </w:rPr>
        <w:t>or similar person with</w:t>
      </w:r>
      <w:r w:rsidR="000E2756">
        <w:rPr>
          <w:rFonts w:cstheme="minorHAnsi"/>
          <w:color w:val="000000" w:themeColor="text1"/>
          <w:sz w:val="24"/>
          <w:lang w:val="en-GB"/>
        </w:rPr>
        <w:t xml:space="preserve"> </w:t>
      </w:r>
      <w:r>
        <w:rPr>
          <w:rFonts w:cstheme="minorHAnsi"/>
          <w:color w:val="000000" w:themeColor="text1"/>
          <w:sz w:val="24"/>
          <w:lang w:val="en-GB"/>
        </w:rPr>
        <w:t>authority</w:t>
      </w:r>
      <w:r w:rsidR="000E2756">
        <w:rPr>
          <w:rFonts w:cstheme="minorHAnsi"/>
          <w:color w:val="000000" w:themeColor="text1"/>
          <w:sz w:val="24"/>
          <w:lang w:val="en-GB"/>
        </w:rPr>
        <w:t xml:space="preserve"> to do so</w:t>
      </w:r>
      <w:r>
        <w:rPr>
          <w:rFonts w:cstheme="minorHAnsi"/>
          <w:color w:val="000000" w:themeColor="text1"/>
          <w:sz w:val="24"/>
          <w:lang w:val="en-GB"/>
        </w:rPr>
        <w:t xml:space="preserve">. </w:t>
      </w:r>
    </w:p>
    <w:p w14:paraId="1F689AF7" w14:textId="4895F017" w:rsidR="005852B7" w:rsidRDefault="00BB05C5" w:rsidP="00BB05C5">
      <w:pPr>
        <w:spacing w:after="120" w:line="276" w:lineRule="auto"/>
        <w:ind w:left="1418" w:hanging="283"/>
        <w:jc w:val="both"/>
        <w:rPr>
          <w:rFonts w:cstheme="minorHAnsi"/>
          <w:bCs/>
          <w:sz w:val="24"/>
          <w:lang w:val="en-GB" w:eastAsia="pt-PT"/>
        </w:rPr>
      </w:pPr>
      <w:r>
        <w:rPr>
          <w:rFonts w:cstheme="minorHAnsi"/>
          <w:sz w:val="22"/>
          <w:lang w:val="en-GB"/>
        </w:rPr>
        <w:lastRenderedPageBreak/>
        <w:t xml:space="preserve">d)  </w:t>
      </w:r>
      <w:r w:rsidRPr="00BB05C5">
        <w:rPr>
          <w:rFonts w:cstheme="minorHAnsi"/>
          <w:b/>
          <w:color w:val="000000" w:themeColor="text1"/>
          <w:sz w:val="24"/>
          <w:lang w:val="en-GB"/>
        </w:rPr>
        <w:t>C</w:t>
      </w:r>
      <w:r w:rsidRPr="00BB05C5">
        <w:rPr>
          <w:rFonts w:cstheme="minorHAnsi"/>
          <w:b/>
          <w:color w:val="000000" w:themeColor="text1"/>
          <w:sz w:val="24"/>
          <w:lang w:val="en-GB"/>
        </w:rPr>
        <w:t xml:space="preserve">ost </w:t>
      </w:r>
      <w:r>
        <w:rPr>
          <w:rFonts w:cstheme="minorHAnsi"/>
          <w:b/>
          <w:color w:val="000000" w:themeColor="text1"/>
          <w:sz w:val="24"/>
          <w:lang w:val="en-GB"/>
        </w:rPr>
        <w:t>e</w:t>
      </w:r>
      <w:r w:rsidRPr="00BB05C5">
        <w:rPr>
          <w:rFonts w:cstheme="minorHAnsi"/>
          <w:b/>
          <w:color w:val="000000" w:themeColor="text1"/>
          <w:sz w:val="24"/>
          <w:lang w:val="en-GB"/>
        </w:rPr>
        <w:t xml:space="preserve">stimate </w:t>
      </w:r>
      <w:r w:rsidRPr="00BB05C5">
        <w:rPr>
          <w:rFonts w:cstheme="minorHAnsi"/>
          <w:b/>
          <w:color w:val="000000" w:themeColor="text1"/>
          <w:sz w:val="24"/>
          <w:lang w:val="en-GB"/>
        </w:rPr>
        <w:t>of the mobility</w:t>
      </w:r>
      <w:r>
        <w:rPr>
          <w:rFonts w:ascii="Arial" w:hAnsi="Arial" w:cs="Arial"/>
          <w:b/>
          <w:bCs/>
          <w:color w:val="444444"/>
          <w:shd w:val="clear" w:color="auto" w:fill="FFFFFF"/>
        </w:rPr>
        <w:t xml:space="preserve"> </w:t>
      </w:r>
      <w:r w:rsidRPr="00BB05C5">
        <w:rPr>
          <w:rFonts w:cstheme="minorHAnsi"/>
          <w:bCs/>
          <w:sz w:val="24"/>
          <w:lang w:val="en-GB" w:eastAsia="pt-PT"/>
        </w:rPr>
        <w:t xml:space="preserve">based on real expenses. In case the costs will be higher than the maximum ICON grant </w:t>
      </w:r>
      <w:r>
        <w:rPr>
          <w:rFonts w:cstheme="minorHAnsi"/>
          <w:bCs/>
          <w:sz w:val="24"/>
          <w:lang w:val="en-GB" w:eastAsia="pt-PT"/>
        </w:rPr>
        <w:t>please</w:t>
      </w:r>
      <w:r w:rsidRPr="00BB05C5">
        <w:rPr>
          <w:rFonts w:cstheme="minorHAnsi"/>
          <w:bCs/>
          <w:sz w:val="24"/>
          <w:lang w:val="en-GB" w:eastAsia="pt-PT"/>
        </w:rPr>
        <w:t xml:space="preserve"> explain which other sources </w:t>
      </w:r>
      <w:r>
        <w:rPr>
          <w:rFonts w:cstheme="minorHAnsi"/>
          <w:bCs/>
          <w:sz w:val="24"/>
          <w:lang w:val="en-GB" w:eastAsia="pt-PT"/>
        </w:rPr>
        <w:t>of funding</w:t>
      </w:r>
      <w:r w:rsidRPr="00BB05C5">
        <w:rPr>
          <w:rFonts w:cstheme="minorHAnsi"/>
          <w:bCs/>
          <w:sz w:val="24"/>
          <w:lang w:val="en-GB" w:eastAsia="pt-PT"/>
        </w:rPr>
        <w:t xml:space="preserve"> will</w:t>
      </w:r>
      <w:r>
        <w:rPr>
          <w:rFonts w:cstheme="minorHAnsi"/>
          <w:bCs/>
          <w:sz w:val="24"/>
          <w:lang w:val="en-GB" w:eastAsia="pt-PT"/>
        </w:rPr>
        <w:t xml:space="preserve"> </w:t>
      </w:r>
      <w:r w:rsidRPr="00BB05C5">
        <w:rPr>
          <w:rFonts w:cstheme="minorHAnsi"/>
          <w:bCs/>
          <w:sz w:val="24"/>
          <w:lang w:val="en-GB" w:eastAsia="pt-PT"/>
        </w:rPr>
        <w:t>cover</w:t>
      </w:r>
      <w:r>
        <w:rPr>
          <w:rFonts w:cstheme="minorHAnsi"/>
          <w:bCs/>
          <w:sz w:val="24"/>
          <w:lang w:val="en-GB" w:eastAsia="pt-PT"/>
        </w:rPr>
        <w:t xml:space="preserve"> the difference, if any.</w:t>
      </w:r>
    </w:p>
    <w:p w14:paraId="3B2880B1" w14:textId="77777777" w:rsidR="00BB05C5" w:rsidRPr="00BB05C5" w:rsidRDefault="00BB05C5" w:rsidP="00BB05C5">
      <w:pPr>
        <w:spacing w:after="120" w:line="276" w:lineRule="auto"/>
        <w:ind w:left="1418" w:hanging="283"/>
        <w:jc w:val="both"/>
        <w:rPr>
          <w:rFonts w:cstheme="minorHAnsi"/>
          <w:sz w:val="22"/>
          <w:lang w:val="en-GB"/>
        </w:rPr>
      </w:pPr>
    </w:p>
    <w:p w14:paraId="20141EF1" w14:textId="2985C95C" w:rsidR="003A36CE" w:rsidRPr="000E2756" w:rsidRDefault="003A36CE" w:rsidP="000E3A7C">
      <w:pPr>
        <w:pStyle w:val="Ttulo"/>
        <w:rPr>
          <w:lang w:eastAsia="pt-PT"/>
        </w:rPr>
      </w:pPr>
      <w:bookmarkStart w:id="21" w:name="_Toc152672654"/>
      <w:bookmarkEnd w:id="20"/>
      <w:r w:rsidRPr="000E2756">
        <w:t>3</w:t>
      </w:r>
      <w:r w:rsidRPr="000E2756">
        <w:rPr>
          <w:sz w:val="28"/>
        </w:rPr>
        <w:t>.</w:t>
      </w:r>
      <w:r w:rsidR="002B68D7" w:rsidRPr="000E2756">
        <w:t>7</w:t>
      </w:r>
      <w:r w:rsidR="00D2697D" w:rsidRPr="000E2756">
        <w:t>.</w:t>
      </w:r>
      <w:r w:rsidRPr="000E2756">
        <w:t xml:space="preserve"> </w:t>
      </w:r>
      <w:bookmarkStart w:id="22" w:name="_Hlk138866041"/>
      <w:r w:rsidRPr="000E2756">
        <w:rPr>
          <w:lang w:eastAsia="pt-PT"/>
        </w:rPr>
        <w:t>Selection and communication of results</w:t>
      </w:r>
      <w:bookmarkEnd w:id="21"/>
    </w:p>
    <w:p w14:paraId="3EF3C783" w14:textId="77777777" w:rsidR="003A36CE" w:rsidRPr="00F26EF0" w:rsidRDefault="003A36CE" w:rsidP="003A36CE">
      <w:pPr>
        <w:rPr>
          <w:lang w:val="en-GB" w:eastAsia="pt-PT"/>
        </w:rPr>
      </w:pPr>
    </w:p>
    <w:p w14:paraId="5E8A6E85" w14:textId="1E722B72" w:rsidR="000E2756" w:rsidRPr="00D31242" w:rsidRDefault="003A36CE" w:rsidP="00566CF5">
      <w:pPr>
        <w:pStyle w:val="PargrafodaLista"/>
        <w:numPr>
          <w:ilvl w:val="0"/>
          <w:numId w:val="10"/>
        </w:numPr>
        <w:spacing w:after="120" w:line="276" w:lineRule="auto"/>
        <w:jc w:val="both"/>
        <w:rPr>
          <w:rFonts w:cstheme="minorHAnsi"/>
          <w:bCs/>
          <w:sz w:val="24"/>
          <w:lang w:val="en-GB" w:eastAsia="pt-PT"/>
        </w:rPr>
      </w:pPr>
      <w:r w:rsidRPr="00D31242">
        <w:rPr>
          <w:rFonts w:cstheme="minorHAnsi"/>
          <w:bCs/>
          <w:sz w:val="24"/>
          <w:lang w:val="en-GB" w:eastAsia="pt-PT"/>
        </w:rPr>
        <w:t xml:space="preserve">The SGroup </w:t>
      </w:r>
      <w:r w:rsidR="00124644" w:rsidRPr="00D31242">
        <w:rPr>
          <w:rFonts w:cstheme="minorHAnsi"/>
          <w:bCs/>
          <w:sz w:val="24"/>
          <w:lang w:val="en-GB" w:eastAsia="pt-PT"/>
        </w:rPr>
        <w:t>ICON</w:t>
      </w:r>
      <w:r w:rsidRPr="00D31242">
        <w:rPr>
          <w:rFonts w:cstheme="minorHAnsi"/>
          <w:bCs/>
          <w:sz w:val="24"/>
          <w:lang w:val="en-GB" w:eastAsia="pt-PT"/>
        </w:rPr>
        <w:t xml:space="preserve"> Selection Committee will evaluate the candidates within 15 working days </w:t>
      </w:r>
      <w:r w:rsidR="008E5499" w:rsidRPr="00D31242">
        <w:rPr>
          <w:rFonts w:cstheme="minorHAnsi"/>
          <w:bCs/>
          <w:sz w:val="24"/>
          <w:lang w:val="en-GB" w:eastAsia="pt-PT"/>
        </w:rPr>
        <w:t>(</w:t>
      </w:r>
      <w:r w:rsidR="00430CA4" w:rsidRPr="00D31242">
        <w:rPr>
          <w:rFonts w:cstheme="minorHAnsi"/>
          <w:bCs/>
          <w:sz w:val="24"/>
          <w:lang w:val="en-GB" w:eastAsia="pt-PT"/>
        </w:rPr>
        <w:t>around</w:t>
      </w:r>
      <w:r w:rsidR="008E5499" w:rsidRPr="00D31242">
        <w:rPr>
          <w:rFonts w:cstheme="minorHAnsi"/>
          <w:bCs/>
          <w:sz w:val="24"/>
          <w:lang w:val="en-GB" w:eastAsia="pt-PT"/>
        </w:rPr>
        <w:t xml:space="preserve"> 3 weeks) </w:t>
      </w:r>
      <w:r w:rsidRPr="00D31242">
        <w:rPr>
          <w:rFonts w:cstheme="minorHAnsi"/>
          <w:bCs/>
          <w:sz w:val="24"/>
          <w:lang w:val="en-GB" w:eastAsia="pt-PT"/>
        </w:rPr>
        <w:t>after the</w:t>
      </w:r>
      <w:r w:rsidR="005852B7" w:rsidRPr="00D31242">
        <w:rPr>
          <w:rFonts w:cstheme="minorHAnsi"/>
          <w:bCs/>
          <w:sz w:val="24"/>
          <w:lang w:val="en-GB" w:eastAsia="pt-PT"/>
        </w:rPr>
        <w:t xml:space="preserve"> communication of the Liaison Officers’ pre-selection and waiting list</w:t>
      </w:r>
      <w:r w:rsidR="00BB05C5">
        <w:rPr>
          <w:rFonts w:cstheme="minorHAnsi"/>
          <w:bCs/>
          <w:sz w:val="24"/>
          <w:lang w:val="en-GB" w:eastAsia="pt-PT"/>
        </w:rPr>
        <w:t>.</w:t>
      </w:r>
      <w:r w:rsidRPr="00D31242">
        <w:rPr>
          <w:rFonts w:cstheme="minorHAnsi"/>
          <w:bCs/>
          <w:sz w:val="24"/>
          <w:lang w:val="en-GB" w:eastAsia="pt-PT"/>
        </w:rPr>
        <w:t xml:space="preserve"> </w:t>
      </w:r>
    </w:p>
    <w:p w14:paraId="1A175A84" w14:textId="77777777" w:rsidR="000E2756" w:rsidRPr="000E2756" w:rsidRDefault="000E2756" w:rsidP="000E2756">
      <w:pPr>
        <w:pStyle w:val="PargrafodaLista"/>
        <w:spacing w:after="120" w:line="276" w:lineRule="auto"/>
        <w:jc w:val="both"/>
        <w:rPr>
          <w:rFonts w:cstheme="minorHAnsi"/>
          <w:bCs/>
          <w:sz w:val="24"/>
          <w:lang w:val="en-GB" w:eastAsia="pt-PT"/>
        </w:rPr>
      </w:pPr>
    </w:p>
    <w:p w14:paraId="66C35A3A" w14:textId="5615132A" w:rsidR="005852B7" w:rsidRPr="005852B7" w:rsidRDefault="003A36CE" w:rsidP="005852B7">
      <w:pPr>
        <w:pStyle w:val="PargrafodaLista"/>
        <w:numPr>
          <w:ilvl w:val="0"/>
          <w:numId w:val="10"/>
        </w:numPr>
        <w:spacing w:after="120" w:line="276" w:lineRule="auto"/>
        <w:jc w:val="both"/>
        <w:rPr>
          <w:rFonts w:cstheme="minorHAnsi"/>
          <w:bCs/>
          <w:sz w:val="24"/>
          <w:lang w:val="en-GB" w:eastAsia="pt-PT"/>
        </w:rPr>
      </w:pPr>
      <w:r w:rsidRPr="000E2756">
        <w:rPr>
          <w:rFonts w:cstheme="minorHAnsi"/>
          <w:bCs/>
          <w:sz w:val="24"/>
          <w:lang w:val="en-GB" w:eastAsia="pt-PT"/>
        </w:rPr>
        <w:t>The candidate, the home</w:t>
      </w:r>
      <w:r w:rsidR="001630DA">
        <w:rPr>
          <w:rFonts w:cstheme="minorHAnsi"/>
          <w:bCs/>
          <w:sz w:val="24"/>
          <w:lang w:val="en-GB" w:eastAsia="pt-PT"/>
        </w:rPr>
        <w:t xml:space="preserve"> institution</w:t>
      </w:r>
      <w:r w:rsidR="005852B7">
        <w:rPr>
          <w:rFonts w:cstheme="minorHAnsi"/>
          <w:bCs/>
          <w:sz w:val="24"/>
          <w:lang w:val="en-GB" w:eastAsia="pt-PT"/>
        </w:rPr>
        <w:t>’s</w:t>
      </w:r>
      <w:r w:rsidR="005D0985">
        <w:rPr>
          <w:rFonts w:cstheme="minorHAnsi"/>
          <w:bCs/>
          <w:sz w:val="24"/>
          <w:lang w:val="en-GB" w:eastAsia="pt-PT"/>
        </w:rPr>
        <w:t xml:space="preserve"> Liaison Officers</w:t>
      </w:r>
      <w:r w:rsidR="00F51839">
        <w:rPr>
          <w:rFonts w:cstheme="minorHAnsi"/>
          <w:bCs/>
          <w:sz w:val="24"/>
          <w:lang w:val="en-GB" w:eastAsia="pt-PT"/>
        </w:rPr>
        <w:t>,</w:t>
      </w:r>
      <w:r w:rsidRPr="000E2756">
        <w:rPr>
          <w:rFonts w:cstheme="minorHAnsi"/>
          <w:bCs/>
          <w:sz w:val="24"/>
          <w:lang w:val="en-GB" w:eastAsia="pt-PT"/>
        </w:rPr>
        <w:t xml:space="preserve"> and </w:t>
      </w:r>
      <w:r w:rsidR="00F51839">
        <w:rPr>
          <w:rFonts w:cstheme="minorHAnsi"/>
          <w:bCs/>
          <w:sz w:val="24"/>
          <w:lang w:val="en-GB" w:eastAsia="pt-PT"/>
        </w:rPr>
        <w:t xml:space="preserve">the </w:t>
      </w:r>
      <w:r w:rsidRPr="000E2756">
        <w:rPr>
          <w:rFonts w:cstheme="minorHAnsi"/>
          <w:bCs/>
          <w:sz w:val="24"/>
          <w:lang w:val="en-GB" w:eastAsia="pt-PT"/>
        </w:rPr>
        <w:t>host institutions</w:t>
      </w:r>
      <w:r w:rsidR="005D0985">
        <w:rPr>
          <w:rFonts w:cstheme="minorHAnsi"/>
          <w:bCs/>
          <w:sz w:val="24"/>
          <w:lang w:val="en-GB" w:eastAsia="pt-PT"/>
        </w:rPr>
        <w:t xml:space="preserve"> (in case it is an SGroup member)</w:t>
      </w:r>
      <w:r w:rsidRPr="000E2756">
        <w:rPr>
          <w:rFonts w:cstheme="minorHAnsi"/>
          <w:bCs/>
          <w:sz w:val="24"/>
          <w:lang w:val="en-GB" w:eastAsia="pt-PT"/>
        </w:rPr>
        <w:t xml:space="preserve"> will receive the results by email as soon as they are available.</w:t>
      </w:r>
      <w:bookmarkEnd w:id="22"/>
      <w:r w:rsidR="006F500D" w:rsidRPr="000E2756">
        <w:rPr>
          <w:rFonts w:cstheme="minorHAnsi"/>
          <w:bCs/>
          <w:sz w:val="24"/>
          <w:lang w:val="en-GB" w:eastAsia="pt-PT"/>
        </w:rPr>
        <w:t xml:space="preserve"> </w:t>
      </w:r>
      <w:r w:rsidR="005852B7">
        <w:rPr>
          <w:rFonts w:cstheme="minorHAnsi"/>
          <w:bCs/>
          <w:sz w:val="24"/>
          <w:lang w:val="en-GB" w:eastAsia="pt-PT"/>
        </w:rPr>
        <w:br/>
      </w:r>
    </w:p>
    <w:p w14:paraId="1488C9FF" w14:textId="0ACB7DCD" w:rsidR="00430CA4" w:rsidRPr="000E2756" w:rsidRDefault="00DF6856" w:rsidP="000E3A7C">
      <w:pPr>
        <w:pStyle w:val="Ttulo"/>
      </w:pPr>
      <w:bookmarkStart w:id="23" w:name="_Toc152672655"/>
      <w:r w:rsidRPr="000E2756">
        <w:t>4</w:t>
      </w:r>
      <w:r w:rsidR="008E4642" w:rsidRPr="000E2756">
        <w:t xml:space="preserve">. </w:t>
      </w:r>
      <w:r w:rsidR="00F26EF0" w:rsidRPr="000E2756">
        <w:t xml:space="preserve">Functioning of </w:t>
      </w:r>
      <w:r w:rsidR="00124644">
        <w:t>ICON</w:t>
      </w:r>
      <w:r w:rsidR="00F26EF0" w:rsidRPr="000E2756">
        <w:t xml:space="preserve"> mobilities</w:t>
      </w:r>
      <w:bookmarkEnd w:id="23"/>
    </w:p>
    <w:p w14:paraId="19FB5CE1" w14:textId="77777777" w:rsidR="00D95BB7" w:rsidRDefault="00D95BB7" w:rsidP="000E3A7C">
      <w:pPr>
        <w:pStyle w:val="Ttulo"/>
      </w:pPr>
    </w:p>
    <w:p w14:paraId="0F423B34" w14:textId="1EF0630F" w:rsidR="00430CA4" w:rsidRPr="00430CA4" w:rsidRDefault="00DF6856" w:rsidP="000E3A7C">
      <w:pPr>
        <w:pStyle w:val="Ttulo"/>
      </w:pPr>
      <w:bookmarkStart w:id="24" w:name="_Toc152672656"/>
      <w:r w:rsidRPr="004A62FE">
        <w:t>4</w:t>
      </w:r>
      <w:r w:rsidR="008E4642" w:rsidRPr="004A62FE">
        <w:t xml:space="preserve">.1. </w:t>
      </w:r>
      <w:r w:rsidR="00BD584C" w:rsidRPr="004A62FE">
        <w:t>Practical arrangements</w:t>
      </w:r>
      <w:r w:rsidR="008E4642" w:rsidRPr="004A62FE">
        <w:t xml:space="preserve"> before </w:t>
      </w:r>
      <w:r w:rsidR="00F26EF0" w:rsidRPr="004A62FE">
        <w:t>departure</w:t>
      </w:r>
      <w:bookmarkEnd w:id="24"/>
    </w:p>
    <w:p w14:paraId="06C1ECE6" w14:textId="77777777" w:rsidR="008E4642" w:rsidRPr="008E4642" w:rsidRDefault="008E4642" w:rsidP="008E4642">
      <w:pPr>
        <w:rPr>
          <w:lang w:val="en-GB"/>
        </w:rPr>
      </w:pPr>
    </w:p>
    <w:p w14:paraId="685D107A" w14:textId="017936BF" w:rsidR="003E77E2" w:rsidRDefault="00F26EF0" w:rsidP="00566CF5">
      <w:pPr>
        <w:pStyle w:val="PargrafodaLista"/>
        <w:numPr>
          <w:ilvl w:val="0"/>
          <w:numId w:val="11"/>
        </w:numPr>
        <w:spacing w:after="120" w:line="276" w:lineRule="auto"/>
        <w:jc w:val="both"/>
        <w:rPr>
          <w:rFonts w:cstheme="minorHAnsi"/>
          <w:sz w:val="24"/>
          <w:szCs w:val="22"/>
          <w:lang w:val="en-GB"/>
        </w:rPr>
      </w:pPr>
      <w:bookmarkStart w:id="25" w:name="_Hlk138866254"/>
      <w:r w:rsidRPr="004A62FE">
        <w:rPr>
          <w:rFonts w:cstheme="minorHAnsi"/>
          <w:sz w:val="24"/>
          <w:szCs w:val="22"/>
          <w:lang w:val="en-GB"/>
        </w:rPr>
        <w:t>Successful applicants are responsible for the practical organisation of the</w:t>
      </w:r>
      <w:r w:rsidR="00325891" w:rsidRPr="004A62FE">
        <w:rPr>
          <w:rFonts w:cstheme="minorHAnsi"/>
          <w:sz w:val="24"/>
          <w:szCs w:val="22"/>
          <w:lang w:val="en-GB"/>
        </w:rPr>
        <w:t xml:space="preserve"> </w:t>
      </w:r>
      <w:r w:rsidRPr="004A62FE">
        <w:rPr>
          <w:rFonts w:cstheme="minorHAnsi"/>
          <w:sz w:val="24"/>
          <w:szCs w:val="22"/>
          <w:lang w:val="en-GB"/>
        </w:rPr>
        <w:t>mobility</w:t>
      </w:r>
      <w:r w:rsidR="00325891" w:rsidRPr="004A62FE">
        <w:rPr>
          <w:rFonts w:cstheme="minorHAnsi"/>
          <w:sz w:val="24"/>
          <w:szCs w:val="22"/>
          <w:lang w:val="en-GB"/>
        </w:rPr>
        <w:t xml:space="preserve"> and for ensuring the implementation of the work programme defined in their application. </w:t>
      </w:r>
    </w:p>
    <w:p w14:paraId="22360060" w14:textId="77777777" w:rsidR="004A62FE" w:rsidRPr="004A62FE" w:rsidRDefault="004A62FE" w:rsidP="004A62FE">
      <w:pPr>
        <w:pStyle w:val="PargrafodaLista"/>
        <w:spacing w:after="120" w:line="276" w:lineRule="auto"/>
        <w:jc w:val="both"/>
        <w:rPr>
          <w:rFonts w:cstheme="minorHAnsi"/>
          <w:sz w:val="24"/>
          <w:szCs w:val="22"/>
          <w:lang w:val="en-GB"/>
        </w:rPr>
      </w:pPr>
    </w:p>
    <w:p w14:paraId="3F3EC5A7" w14:textId="6673C297" w:rsidR="003E77E2" w:rsidRPr="004A62FE" w:rsidRDefault="00124644" w:rsidP="00566CF5">
      <w:pPr>
        <w:pStyle w:val="PargrafodaLista"/>
        <w:numPr>
          <w:ilvl w:val="0"/>
          <w:numId w:val="11"/>
        </w:numPr>
        <w:spacing w:after="120" w:line="276" w:lineRule="auto"/>
        <w:jc w:val="both"/>
        <w:rPr>
          <w:rFonts w:cstheme="minorHAnsi"/>
          <w:sz w:val="24"/>
          <w:szCs w:val="22"/>
          <w:lang w:val="en-GB"/>
        </w:rPr>
      </w:pPr>
      <w:r>
        <w:rPr>
          <w:rFonts w:cstheme="minorHAnsi"/>
          <w:sz w:val="24"/>
          <w:szCs w:val="22"/>
          <w:lang w:val="en-GB"/>
        </w:rPr>
        <w:t>ICON</w:t>
      </w:r>
      <w:r w:rsidR="003E77E2" w:rsidRPr="004A62FE">
        <w:rPr>
          <w:rFonts w:cstheme="minorHAnsi"/>
          <w:sz w:val="24"/>
          <w:szCs w:val="22"/>
          <w:lang w:val="en-GB"/>
        </w:rPr>
        <w:t xml:space="preserve"> grantees are expected to:</w:t>
      </w:r>
    </w:p>
    <w:p w14:paraId="66317D6B" w14:textId="6D593BEE" w:rsidR="003E77E2" w:rsidRPr="004A62FE" w:rsidRDefault="003E77E2" w:rsidP="009D263A">
      <w:pPr>
        <w:pStyle w:val="PargrafodaLista"/>
        <w:numPr>
          <w:ilvl w:val="1"/>
          <w:numId w:val="20"/>
        </w:numPr>
        <w:spacing w:after="120" w:line="276" w:lineRule="auto"/>
        <w:ind w:hanging="447"/>
        <w:jc w:val="both"/>
        <w:rPr>
          <w:rFonts w:cstheme="minorHAnsi"/>
          <w:sz w:val="24"/>
          <w:szCs w:val="22"/>
          <w:lang w:val="en-GB"/>
        </w:rPr>
      </w:pPr>
      <w:r w:rsidRPr="004A62FE">
        <w:rPr>
          <w:rFonts w:cstheme="minorHAnsi"/>
          <w:sz w:val="24"/>
          <w:szCs w:val="22"/>
          <w:lang w:val="en-GB"/>
        </w:rPr>
        <w:t xml:space="preserve">ensure </w:t>
      </w:r>
      <w:r w:rsidR="004A62FE">
        <w:rPr>
          <w:rFonts w:cstheme="minorHAnsi"/>
          <w:sz w:val="24"/>
          <w:szCs w:val="22"/>
          <w:lang w:val="en-GB"/>
        </w:rPr>
        <w:t xml:space="preserve">smooth and </w:t>
      </w:r>
      <w:r w:rsidR="00131E4F">
        <w:rPr>
          <w:rFonts w:cstheme="minorHAnsi"/>
          <w:sz w:val="24"/>
          <w:szCs w:val="22"/>
          <w:lang w:val="en-GB"/>
        </w:rPr>
        <w:t>ongoing</w:t>
      </w:r>
      <w:r w:rsidR="004A62FE">
        <w:rPr>
          <w:rFonts w:cstheme="minorHAnsi"/>
          <w:sz w:val="24"/>
          <w:szCs w:val="22"/>
          <w:lang w:val="en-GB"/>
        </w:rPr>
        <w:t xml:space="preserve"> </w:t>
      </w:r>
      <w:r w:rsidRPr="004A62FE">
        <w:rPr>
          <w:rFonts w:cstheme="minorHAnsi"/>
          <w:sz w:val="24"/>
          <w:szCs w:val="22"/>
          <w:lang w:val="en-GB"/>
        </w:rPr>
        <w:t xml:space="preserve">communication with the </w:t>
      </w:r>
      <w:r w:rsidR="004A62FE">
        <w:rPr>
          <w:rFonts w:cstheme="minorHAnsi"/>
          <w:sz w:val="24"/>
          <w:szCs w:val="22"/>
          <w:lang w:val="en-GB"/>
        </w:rPr>
        <w:t>L</w:t>
      </w:r>
      <w:r w:rsidRPr="004A62FE">
        <w:rPr>
          <w:rFonts w:cstheme="minorHAnsi"/>
          <w:sz w:val="24"/>
          <w:szCs w:val="22"/>
          <w:lang w:val="en-GB"/>
        </w:rPr>
        <w:t xml:space="preserve">iaison </w:t>
      </w:r>
      <w:r w:rsidR="004A62FE">
        <w:rPr>
          <w:rFonts w:cstheme="minorHAnsi"/>
          <w:sz w:val="24"/>
          <w:szCs w:val="22"/>
          <w:lang w:val="en-GB"/>
        </w:rPr>
        <w:t>O</w:t>
      </w:r>
      <w:r w:rsidRPr="004A62FE">
        <w:rPr>
          <w:rFonts w:cstheme="minorHAnsi"/>
          <w:sz w:val="24"/>
          <w:szCs w:val="22"/>
          <w:lang w:val="en-GB"/>
        </w:rPr>
        <w:t>fficer</w:t>
      </w:r>
      <w:r w:rsidR="004A62FE">
        <w:rPr>
          <w:rFonts w:cstheme="minorHAnsi"/>
          <w:sz w:val="24"/>
          <w:szCs w:val="22"/>
          <w:lang w:val="en-GB"/>
        </w:rPr>
        <w:t>s</w:t>
      </w:r>
      <w:r w:rsidRPr="004A62FE">
        <w:rPr>
          <w:rFonts w:cstheme="minorHAnsi"/>
          <w:sz w:val="24"/>
          <w:szCs w:val="22"/>
          <w:lang w:val="en-GB"/>
        </w:rPr>
        <w:t xml:space="preserve"> of </w:t>
      </w:r>
      <w:r w:rsidR="004A62FE">
        <w:rPr>
          <w:rFonts w:cstheme="minorHAnsi"/>
          <w:sz w:val="24"/>
          <w:szCs w:val="22"/>
          <w:lang w:val="en-GB"/>
        </w:rPr>
        <w:t xml:space="preserve">both </w:t>
      </w:r>
      <w:r w:rsidRPr="004A62FE">
        <w:rPr>
          <w:rFonts w:cstheme="minorHAnsi"/>
          <w:sz w:val="24"/>
          <w:szCs w:val="22"/>
          <w:lang w:val="en-GB"/>
        </w:rPr>
        <w:t xml:space="preserve">their home </w:t>
      </w:r>
      <w:r w:rsidR="004A62FE">
        <w:rPr>
          <w:rFonts w:cstheme="minorHAnsi"/>
          <w:sz w:val="24"/>
          <w:szCs w:val="22"/>
          <w:lang w:val="en-GB"/>
        </w:rPr>
        <w:t xml:space="preserve">and host </w:t>
      </w:r>
      <w:r w:rsidRPr="004A62FE">
        <w:rPr>
          <w:rFonts w:cstheme="minorHAnsi"/>
          <w:sz w:val="24"/>
          <w:szCs w:val="22"/>
          <w:lang w:val="en-GB"/>
        </w:rPr>
        <w:t>institution</w:t>
      </w:r>
      <w:r w:rsidR="004A62FE">
        <w:rPr>
          <w:rFonts w:cstheme="minorHAnsi"/>
          <w:sz w:val="24"/>
          <w:szCs w:val="22"/>
          <w:lang w:val="en-GB"/>
        </w:rPr>
        <w:t>s</w:t>
      </w:r>
      <w:r w:rsidR="005D0985">
        <w:rPr>
          <w:rFonts w:cstheme="minorHAnsi"/>
          <w:sz w:val="24"/>
          <w:szCs w:val="22"/>
          <w:lang w:val="en-GB"/>
        </w:rPr>
        <w:t xml:space="preserve"> </w:t>
      </w:r>
      <w:r w:rsidR="005D0985">
        <w:rPr>
          <w:rFonts w:cstheme="minorHAnsi"/>
          <w:bCs/>
          <w:sz w:val="24"/>
          <w:lang w:val="en-GB" w:eastAsia="pt-PT"/>
        </w:rPr>
        <w:t>(in case it is an SGroup member)</w:t>
      </w:r>
      <w:r w:rsidR="004A62FE">
        <w:rPr>
          <w:rFonts w:cstheme="minorHAnsi"/>
          <w:sz w:val="24"/>
          <w:szCs w:val="22"/>
          <w:lang w:val="en-GB"/>
        </w:rPr>
        <w:t>,</w:t>
      </w:r>
      <w:r w:rsidRPr="004A62FE">
        <w:rPr>
          <w:rFonts w:cstheme="minorHAnsi"/>
          <w:sz w:val="24"/>
          <w:szCs w:val="22"/>
          <w:lang w:val="en-GB"/>
        </w:rPr>
        <w:t xml:space="preserve"> as well as with the contact person</w:t>
      </w:r>
      <w:r w:rsidR="004A62FE">
        <w:rPr>
          <w:rFonts w:cstheme="minorHAnsi"/>
          <w:sz w:val="24"/>
          <w:szCs w:val="22"/>
          <w:lang w:val="en-GB"/>
        </w:rPr>
        <w:t>(s)</w:t>
      </w:r>
      <w:r w:rsidRPr="004A62FE">
        <w:rPr>
          <w:rFonts w:cstheme="minorHAnsi"/>
          <w:sz w:val="24"/>
          <w:szCs w:val="22"/>
          <w:lang w:val="en-GB"/>
        </w:rPr>
        <w:t xml:space="preserve"> </w:t>
      </w:r>
      <w:r w:rsidR="004A62FE">
        <w:rPr>
          <w:rFonts w:cstheme="minorHAnsi"/>
          <w:sz w:val="24"/>
          <w:szCs w:val="22"/>
          <w:lang w:val="en-GB"/>
        </w:rPr>
        <w:t xml:space="preserve">responsible </w:t>
      </w:r>
      <w:r w:rsidR="00131E4F">
        <w:rPr>
          <w:rFonts w:cstheme="minorHAnsi"/>
          <w:sz w:val="24"/>
          <w:szCs w:val="22"/>
          <w:lang w:val="en-GB"/>
        </w:rPr>
        <w:t>for</w:t>
      </w:r>
      <w:r w:rsidR="000D2CCF">
        <w:rPr>
          <w:rFonts w:cstheme="minorHAnsi"/>
          <w:sz w:val="24"/>
          <w:szCs w:val="22"/>
          <w:lang w:val="en-GB"/>
        </w:rPr>
        <w:t xml:space="preserve"> </w:t>
      </w:r>
      <w:r w:rsidRPr="004A62FE">
        <w:rPr>
          <w:rFonts w:cstheme="minorHAnsi"/>
          <w:sz w:val="24"/>
          <w:szCs w:val="22"/>
          <w:lang w:val="en-GB"/>
        </w:rPr>
        <w:t>host</w:t>
      </w:r>
      <w:r w:rsidR="00131E4F">
        <w:rPr>
          <w:rFonts w:cstheme="minorHAnsi"/>
          <w:sz w:val="24"/>
          <w:szCs w:val="22"/>
          <w:lang w:val="en-GB"/>
        </w:rPr>
        <w:t>ing</w:t>
      </w:r>
      <w:r w:rsidRPr="004A62FE">
        <w:rPr>
          <w:rFonts w:cstheme="minorHAnsi"/>
          <w:sz w:val="24"/>
          <w:szCs w:val="22"/>
          <w:lang w:val="en-GB"/>
        </w:rPr>
        <w:t xml:space="preserve"> </w:t>
      </w:r>
      <w:r w:rsidR="004A62FE">
        <w:rPr>
          <w:rFonts w:cstheme="minorHAnsi"/>
          <w:sz w:val="24"/>
          <w:szCs w:val="22"/>
          <w:lang w:val="en-GB"/>
        </w:rPr>
        <w:t>the mobility</w:t>
      </w:r>
      <w:r w:rsidRPr="004A62FE">
        <w:rPr>
          <w:rFonts w:cstheme="minorHAnsi"/>
          <w:sz w:val="24"/>
          <w:szCs w:val="22"/>
          <w:lang w:val="en-GB"/>
        </w:rPr>
        <w:t xml:space="preserve">; </w:t>
      </w:r>
    </w:p>
    <w:p w14:paraId="13A56557" w14:textId="50971F15" w:rsidR="003E77E2" w:rsidRPr="004A62FE" w:rsidRDefault="00B47E31" w:rsidP="009D263A">
      <w:pPr>
        <w:pStyle w:val="PargrafodaLista"/>
        <w:numPr>
          <w:ilvl w:val="1"/>
          <w:numId w:val="20"/>
        </w:numPr>
        <w:spacing w:after="120" w:line="276" w:lineRule="auto"/>
        <w:ind w:hanging="447"/>
        <w:jc w:val="both"/>
        <w:rPr>
          <w:rFonts w:cstheme="minorHAnsi"/>
          <w:sz w:val="24"/>
          <w:szCs w:val="22"/>
          <w:lang w:val="en-GB"/>
        </w:rPr>
      </w:pPr>
      <w:r>
        <w:rPr>
          <w:rFonts w:cstheme="minorHAnsi"/>
          <w:sz w:val="24"/>
          <w:szCs w:val="22"/>
          <w:lang w:val="en-GB"/>
        </w:rPr>
        <w:t>ensure</w:t>
      </w:r>
      <w:r w:rsidR="003E77E2" w:rsidRPr="004A62FE">
        <w:rPr>
          <w:rFonts w:cstheme="minorHAnsi"/>
          <w:sz w:val="24"/>
          <w:szCs w:val="22"/>
          <w:lang w:val="en-GB"/>
        </w:rPr>
        <w:t xml:space="preserve"> </w:t>
      </w:r>
      <w:r w:rsidR="004A62FE">
        <w:rPr>
          <w:rFonts w:cstheme="minorHAnsi"/>
          <w:sz w:val="24"/>
          <w:szCs w:val="22"/>
          <w:lang w:val="en-GB"/>
        </w:rPr>
        <w:t xml:space="preserve">time </w:t>
      </w:r>
      <w:r>
        <w:rPr>
          <w:rFonts w:cstheme="minorHAnsi"/>
          <w:sz w:val="24"/>
          <w:szCs w:val="22"/>
          <w:lang w:val="en-GB"/>
        </w:rPr>
        <w:t xml:space="preserve">is properly allocated </w:t>
      </w:r>
      <w:r w:rsidR="004A62FE">
        <w:rPr>
          <w:rFonts w:cstheme="minorHAnsi"/>
          <w:sz w:val="24"/>
          <w:szCs w:val="22"/>
          <w:lang w:val="en-GB"/>
        </w:rPr>
        <w:t xml:space="preserve">to take care of all </w:t>
      </w:r>
      <w:r w:rsidR="003E77E2" w:rsidRPr="004A62FE">
        <w:rPr>
          <w:rFonts w:cstheme="minorHAnsi"/>
          <w:sz w:val="24"/>
          <w:szCs w:val="22"/>
          <w:lang w:val="en-GB"/>
        </w:rPr>
        <w:t xml:space="preserve">travel arrangements (transport, insurance, </w:t>
      </w:r>
      <w:r w:rsidR="004A62FE">
        <w:rPr>
          <w:rFonts w:cstheme="minorHAnsi"/>
          <w:sz w:val="24"/>
          <w:szCs w:val="22"/>
          <w:lang w:val="en-GB"/>
        </w:rPr>
        <w:t xml:space="preserve">visa, </w:t>
      </w:r>
      <w:r w:rsidR="003E77E2" w:rsidRPr="004A62FE">
        <w:rPr>
          <w:rFonts w:cstheme="minorHAnsi"/>
          <w:sz w:val="24"/>
          <w:szCs w:val="22"/>
          <w:lang w:val="en-GB"/>
        </w:rPr>
        <w:t xml:space="preserve">accommodation, </w:t>
      </w:r>
      <w:r w:rsidR="004A62FE">
        <w:rPr>
          <w:rFonts w:cstheme="minorHAnsi"/>
          <w:sz w:val="24"/>
          <w:szCs w:val="22"/>
          <w:lang w:val="en-GB"/>
        </w:rPr>
        <w:t xml:space="preserve">any other specific or required </w:t>
      </w:r>
      <w:r w:rsidR="003E77E2" w:rsidRPr="004A62FE">
        <w:rPr>
          <w:rFonts w:cstheme="minorHAnsi"/>
          <w:sz w:val="24"/>
          <w:szCs w:val="22"/>
          <w:lang w:val="en-GB"/>
        </w:rPr>
        <w:t xml:space="preserve">procedures); </w:t>
      </w:r>
    </w:p>
    <w:p w14:paraId="6984B7FB" w14:textId="53BFC7C1" w:rsidR="004A62FE" w:rsidRDefault="003E77E2" w:rsidP="009D263A">
      <w:pPr>
        <w:pStyle w:val="PargrafodaLista"/>
        <w:numPr>
          <w:ilvl w:val="1"/>
          <w:numId w:val="20"/>
        </w:numPr>
        <w:spacing w:after="120" w:line="276" w:lineRule="auto"/>
        <w:ind w:hanging="447"/>
        <w:jc w:val="both"/>
        <w:rPr>
          <w:rFonts w:cstheme="minorHAnsi"/>
          <w:sz w:val="24"/>
          <w:szCs w:val="22"/>
          <w:lang w:val="en-GB"/>
        </w:rPr>
      </w:pPr>
      <w:r w:rsidRPr="004A62FE">
        <w:rPr>
          <w:rFonts w:cstheme="minorHAnsi"/>
          <w:sz w:val="24"/>
          <w:szCs w:val="22"/>
          <w:lang w:val="en-GB"/>
        </w:rPr>
        <w:t xml:space="preserve">confirm </w:t>
      </w:r>
      <w:r w:rsidR="004A62FE">
        <w:rPr>
          <w:rFonts w:cstheme="minorHAnsi"/>
          <w:sz w:val="24"/>
          <w:szCs w:val="22"/>
          <w:lang w:val="en-GB"/>
        </w:rPr>
        <w:t xml:space="preserve">the mobility dates to </w:t>
      </w:r>
      <w:r w:rsidR="004604FD">
        <w:rPr>
          <w:rFonts w:cstheme="minorHAnsi"/>
          <w:sz w:val="24"/>
          <w:szCs w:val="22"/>
          <w:lang w:val="en-GB"/>
        </w:rPr>
        <w:t xml:space="preserve">the </w:t>
      </w:r>
      <w:r w:rsidR="004A62FE">
        <w:rPr>
          <w:rFonts w:cstheme="minorHAnsi"/>
          <w:sz w:val="24"/>
          <w:szCs w:val="22"/>
          <w:lang w:val="en-GB"/>
        </w:rPr>
        <w:t>SGroup</w:t>
      </w:r>
      <w:r w:rsidR="004604FD">
        <w:rPr>
          <w:rFonts w:cstheme="minorHAnsi"/>
          <w:sz w:val="24"/>
          <w:szCs w:val="22"/>
          <w:lang w:val="en-GB"/>
        </w:rPr>
        <w:t>,</w:t>
      </w:r>
      <w:r w:rsidR="004A62FE">
        <w:rPr>
          <w:rFonts w:cstheme="minorHAnsi"/>
          <w:sz w:val="24"/>
          <w:szCs w:val="22"/>
          <w:lang w:val="en-GB"/>
        </w:rPr>
        <w:t xml:space="preserve"> c/</w:t>
      </w:r>
      <w:proofErr w:type="spellStart"/>
      <w:r w:rsidR="004A62FE">
        <w:rPr>
          <w:rFonts w:cstheme="minorHAnsi"/>
          <w:sz w:val="24"/>
          <w:szCs w:val="22"/>
          <w:lang w:val="en-GB"/>
        </w:rPr>
        <w:t>c</w:t>
      </w:r>
      <w:r w:rsidR="004604FD">
        <w:rPr>
          <w:rFonts w:cstheme="minorHAnsi"/>
          <w:sz w:val="24"/>
          <w:szCs w:val="22"/>
          <w:lang w:val="en-GB"/>
        </w:rPr>
        <w:t>ing</w:t>
      </w:r>
      <w:proofErr w:type="spellEnd"/>
      <w:r w:rsidR="004A62FE">
        <w:rPr>
          <w:rFonts w:cstheme="minorHAnsi"/>
          <w:sz w:val="24"/>
          <w:szCs w:val="22"/>
          <w:lang w:val="en-GB"/>
        </w:rPr>
        <w:t xml:space="preserve"> Liaison Officers from both home and host institutions</w:t>
      </w:r>
      <w:r w:rsidR="005D0985">
        <w:rPr>
          <w:rFonts w:cstheme="minorHAnsi"/>
          <w:sz w:val="24"/>
          <w:szCs w:val="22"/>
          <w:lang w:val="en-GB"/>
        </w:rPr>
        <w:t xml:space="preserve"> </w:t>
      </w:r>
      <w:r w:rsidR="005D0985">
        <w:rPr>
          <w:rFonts w:cstheme="minorHAnsi"/>
          <w:bCs/>
          <w:sz w:val="24"/>
          <w:lang w:val="en-GB" w:eastAsia="pt-PT"/>
        </w:rPr>
        <w:t>(in case it is an SGroup member)</w:t>
      </w:r>
      <w:r w:rsidR="004A62FE">
        <w:rPr>
          <w:rFonts w:cstheme="minorHAnsi"/>
          <w:sz w:val="24"/>
          <w:szCs w:val="22"/>
          <w:lang w:val="en-GB"/>
        </w:rPr>
        <w:t>;</w:t>
      </w:r>
    </w:p>
    <w:p w14:paraId="4B2D6A8F" w14:textId="74D3A158" w:rsidR="003E77E2" w:rsidRDefault="003E77E2" w:rsidP="009D263A">
      <w:pPr>
        <w:pStyle w:val="PargrafodaLista"/>
        <w:numPr>
          <w:ilvl w:val="1"/>
          <w:numId w:val="20"/>
        </w:numPr>
        <w:spacing w:after="120" w:line="276" w:lineRule="auto"/>
        <w:ind w:hanging="447"/>
        <w:jc w:val="both"/>
        <w:rPr>
          <w:rFonts w:cstheme="minorHAnsi"/>
          <w:sz w:val="24"/>
          <w:szCs w:val="22"/>
          <w:lang w:val="en-GB"/>
        </w:rPr>
      </w:pPr>
      <w:r w:rsidRPr="004A62FE">
        <w:rPr>
          <w:rFonts w:cstheme="minorHAnsi"/>
          <w:sz w:val="24"/>
          <w:szCs w:val="22"/>
          <w:lang w:val="en-GB"/>
        </w:rPr>
        <w:t xml:space="preserve">communicate any changes in terms of the mobility starting date (any changes to the proposed dates are subject to </w:t>
      </w:r>
      <w:r w:rsidR="004A62FE">
        <w:rPr>
          <w:rFonts w:cstheme="minorHAnsi"/>
          <w:sz w:val="24"/>
          <w:szCs w:val="22"/>
          <w:lang w:val="en-GB"/>
        </w:rPr>
        <w:t xml:space="preserve">prior </w:t>
      </w:r>
      <w:r w:rsidRPr="004A62FE">
        <w:rPr>
          <w:rFonts w:cstheme="minorHAnsi"/>
          <w:sz w:val="24"/>
          <w:szCs w:val="22"/>
          <w:lang w:val="en-GB"/>
        </w:rPr>
        <w:t>approval</w:t>
      </w:r>
      <w:r w:rsidR="004A62FE">
        <w:rPr>
          <w:rFonts w:cstheme="minorHAnsi"/>
          <w:sz w:val="24"/>
          <w:szCs w:val="22"/>
          <w:lang w:val="en-GB"/>
        </w:rPr>
        <w:t xml:space="preserve"> by SGroup</w:t>
      </w:r>
      <w:r w:rsidRPr="004A62FE">
        <w:rPr>
          <w:rFonts w:cstheme="minorHAnsi"/>
          <w:sz w:val="24"/>
          <w:szCs w:val="22"/>
          <w:lang w:val="en-GB"/>
        </w:rPr>
        <w:t xml:space="preserve">); </w:t>
      </w:r>
    </w:p>
    <w:p w14:paraId="75E19946" w14:textId="77777777" w:rsidR="005852B7" w:rsidRPr="004A62FE" w:rsidRDefault="005852B7" w:rsidP="005852B7">
      <w:pPr>
        <w:pStyle w:val="PargrafodaLista"/>
        <w:spacing w:after="120" w:line="276" w:lineRule="auto"/>
        <w:ind w:left="1440"/>
        <w:jc w:val="both"/>
        <w:rPr>
          <w:rFonts w:cstheme="minorHAnsi"/>
          <w:sz w:val="24"/>
          <w:szCs w:val="22"/>
          <w:lang w:val="en-GB"/>
        </w:rPr>
      </w:pPr>
    </w:p>
    <w:p w14:paraId="6F98EB12" w14:textId="77777777" w:rsidR="00292AFF" w:rsidRDefault="00DF6856" w:rsidP="000E3A7C">
      <w:pPr>
        <w:pStyle w:val="Ttulo"/>
      </w:pPr>
      <w:bookmarkStart w:id="26" w:name="_Toc152672657"/>
      <w:r w:rsidRPr="004A62FE">
        <w:t>4</w:t>
      </w:r>
      <w:r w:rsidR="008E4642" w:rsidRPr="004A62FE">
        <w:rPr>
          <w:sz w:val="28"/>
        </w:rPr>
        <w:t>.</w:t>
      </w:r>
      <w:r w:rsidR="008E4642" w:rsidRPr="004A62FE">
        <w:t>2. During the mobility</w:t>
      </w:r>
      <w:bookmarkEnd w:id="26"/>
    </w:p>
    <w:p w14:paraId="1A6E9F16" w14:textId="77777777" w:rsidR="00292AFF" w:rsidRPr="00C02286" w:rsidRDefault="00292AFF" w:rsidP="000E3A7C">
      <w:pPr>
        <w:pStyle w:val="Ttulo"/>
        <w:rPr>
          <w:sz w:val="20"/>
        </w:rPr>
      </w:pPr>
    </w:p>
    <w:p w14:paraId="3D993ED2" w14:textId="542F9292" w:rsidR="004A62FE" w:rsidRDefault="003D43C5" w:rsidP="00566CF5">
      <w:pPr>
        <w:pStyle w:val="PargrafodaLista"/>
        <w:numPr>
          <w:ilvl w:val="0"/>
          <w:numId w:val="12"/>
        </w:numPr>
        <w:spacing w:line="276" w:lineRule="auto"/>
        <w:jc w:val="both"/>
        <w:rPr>
          <w:rFonts w:cstheme="minorHAnsi"/>
          <w:sz w:val="24"/>
          <w:lang w:val="en-GB"/>
        </w:rPr>
      </w:pPr>
      <w:r w:rsidRPr="004A62FE">
        <w:rPr>
          <w:rFonts w:cstheme="minorHAnsi"/>
          <w:sz w:val="24"/>
          <w:lang w:val="en-GB"/>
        </w:rPr>
        <w:t>Once the mobility has started, the grant</w:t>
      </w:r>
      <w:r w:rsidR="00FE07CF">
        <w:rPr>
          <w:rFonts w:cstheme="minorHAnsi"/>
          <w:sz w:val="24"/>
          <w:lang w:val="en-GB"/>
        </w:rPr>
        <w:t xml:space="preserve"> holders</w:t>
      </w:r>
      <w:r w:rsidRPr="004A62FE">
        <w:rPr>
          <w:rFonts w:cstheme="minorHAnsi"/>
          <w:sz w:val="24"/>
          <w:lang w:val="en-GB"/>
        </w:rPr>
        <w:t xml:space="preserve"> </w:t>
      </w:r>
      <w:r w:rsidR="002C71DB" w:rsidRPr="004A62FE">
        <w:rPr>
          <w:rFonts w:cstheme="minorHAnsi"/>
          <w:sz w:val="24"/>
          <w:lang w:val="en-GB"/>
        </w:rPr>
        <w:t>must</w:t>
      </w:r>
      <w:r w:rsidR="008E5499" w:rsidRPr="004A62FE">
        <w:rPr>
          <w:rFonts w:cstheme="minorHAnsi"/>
          <w:sz w:val="24"/>
          <w:lang w:val="en-GB"/>
        </w:rPr>
        <w:t xml:space="preserve"> notify </w:t>
      </w:r>
      <w:r w:rsidR="00BB05C5">
        <w:rPr>
          <w:rFonts w:cstheme="minorHAnsi"/>
          <w:sz w:val="24"/>
          <w:lang w:val="en-GB"/>
        </w:rPr>
        <w:t xml:space="preserve">the Liaison Office of the home institution and the </w:t>
      </w:r>
      <w:r w:rsidRPr="004A62FE">
        <w:rPr>
          <w:rFonts w:cstheme="minorHAnsi"/>
          <w:sz w:val="24"/>
          <w:lang w:val="en-GB"/>
        </w:rPr>
        <w:t xml:space="preserve">SGroup </w:t>
      </w:r>
      <w:r w:rsidR="00BB05C5">
        <w:rPr>
          <w:rFonts w:cstheme="minorHAnsi"/>
          <w:sz w:val="24"/>
          <w:lang w:val="en-GB"/>
        </w:rPr>
        <w:t xml:space="preserve">Team </w:t>
      </w:r>
      <w:r w:rsidRPr="004A62FE">
        <w:rPr>
          <w:rFonts w:cstheme="minorHAnsi"/>
          <w:sz w:val="24"/>
          <w:lang w:val="en-GB"/>
        </w:rPr>
        <w:t>via email</w:t>
      </w:r>
      <w:r w:rsidR="004A62FE" w:rsidRPr="004A62FE">
        <w:rPr>
          <w:rFonts w:cstheme="minorHAnsi"/>
          <w:sz w:val="24"/>
          <w:lang w:val="en-GB"/>
        </w:rPr>
        <w:t xml:space="preserve"> (</w:t>
      </w:r>
      <w:hyperlink r:id="rId24" w:history="1">
        <w:r w:rsidR="004A62FE" w:rsidRPr="004A62FE">
          <w:rPr>
            <w:rStyle w:val="Hiperligao"/>
            <w:rFonts w:cstheme="minorHAnsi"/>
            <w:sz w:val="24"/>
            <w:lang w:val="en-GB"/>
          </w:rPr>
          <w:t>sgroup@sgroup-unis.eu</w:t>
        </w:r>
      </w:hyperlink>
      <w:r w:rsidR="004A62FE" w:rsidRPr="004A62FE">
        <w:rPr>
          <w:rFonts w:cstheme="minorHAnsi"/>
          <w:sz w:val="24"/>
          <w:lang w:val="en-GB"/>
        </w:rPr>
        <w:t>)</w:t>
      </w:r>
      <w:r w:rsidRPr="004A62FE">
        <w:rPr>
          <w:rFonts w:cstheme="minorHAnsi"/>
          <w:sz w:val="24"/>
          <w:lang w:val="en-GB"/>
        </w:rPr>
        <w:t>.</w:t>
      </w:r>
    </w:p>
    <w:p w14:paraId="4E053777" w14:textId="77777777" w:rsidR="004A62FE" w:rsidRDefault="004A62FE" w:rsidP="004A62FE">
      <w:pPr>
        <w:pStyle w:val="PargrafodaLista"/>
        <w:spacing w:line="276" w:lineRule="auto"/>
        <w:jc w:val="both"/>
        <w:rPr>
          <w:rFonts w:cstheme="minorHAnsi"/>
          <w:sz w:val="24"/>
          <w:lang w:val="en-GB"/>
        </w:rPr>
      </w:pPr>
    </w:p>
    <w:p w14:paraId="34F67D62" w14:textId="6A395E01" w:rsidR="003D43C5" w:rsidRPr="004A62FE" w:rsidRDefault="003D43C5" w:rsidP="00566CF5">
      <w:pPr>
        <w:pStyle w:val="PargrafodaLista"/>
        <w:numPr>
          <w:ilvl w:val="0"/>
          <w:numId w:val="12"/>
        </w:numPr>
        <w:spacing w:line="276" w:lineRule="auto"/>
        <w:jc w:val="both"/>
        <w:rPr>
          <w:rFonts w:cstheme="minorHAnsi"/>
          <w:sz w:val="24"/>
          <w:lang w:val="en-GB"/>
        </w:rPr>
      </w:pPr>
      <w:r w:rsidRPr="004A62FE">
        <w:rPr>
          <w:rFonts w:cstheme="minorHAnsi"/>
          <w:sz w:val="24"/>
          <w:lang w:val="en-GB"/>
        </w:rPr>
        <w:lastRenderedPageBreak/>
        <w:t xml:space="preserve">During the implementation of the work programme, </w:t>
      </w:r>
      <w:r w:rsidR="00FE07CF">
        <w:rPr>
          <w:rFonts w:cstheme="minorHAnsi"/>
          <w:sz w:val="24"/>
          <w:lang w:val="en-GB"/>
        </w:rPr>
        <w:t>if the</w:t>
      </w:r>
      <w:r w:rsidRPr="004A62FE">
        <w:rPr>
          <w:rFonts w:cstheme="minorHAnsi"/>
          <w:sz w:val="24"/>
          <w:lang w:val="en-GB"/>
        </w:rPr>
        <w:t xml:space="preserve"> institution</w:t>
      </w:r>
      <w:r w:rsidR="00EA4A8C">
        <w:rPr>
          <w:rFonts w:cstheme="minorHAnsi"/>
          <w:sz w:val="24"/>
          <w:lang w:val="en-GB"/>
        </w:rPr>
        <w:t xml:space="preserve"> </w:t>
      </w:r>
      <w:r w:rsidR="00FF11EF">
        <w:rPr>
          <w:rFonts w:cstheme="minorHAnsi"/>
          <w:sz w:val="24"/>
          <w:lang w:val="en-GB"/>
        </w:rPr>
        <w:t>hosting</w:t>
      </w:r>
      <w:r w:rsidR="00EA4A8C">
        <w:rPr>
          <w:rFonts w:cstheme="minorHAnsi"/>
          <w:sz w:val="24"/>
          <w:lang w:val="en-GB"/>
        </w:rPr>
        <w:t xml:space="preserve"> the European full-member grant</w:t>
      </w:r>
      <w:r w:rsidR="00FF11EF">
        <w:rPr>
          <w:rFonts w:cstheme="minorHAnsi"/>
          <w:sz w:val="24"/>
          <w:lang w:val="en-GB"/>
        </w:rPr>
        <w:t xml:space="preserve"> holder</w:t>
      </w:r>
      <w:r w:rsidR="000D2CCF">
        <w:rPr>
          <w:rFonts w:cstheme="minorHAnsi"/>
          <w:sz w:val="24"/>
          <w:lang w:val="en-GB"/>
        </w:rPr>
        <w:t xml:space="preserve"> </w:t>
      </w:r>
      <w:r w:rsidRPr="004A62FE">
        <w:rPr>
          <w:rFonts w:cstheme="minorHAnsi"/>
          <w:sz w:val="24"/>
          <w:lang w:val="en-GB"/>
        </w:rPr>
        <w:t xml:space="preserve">is not an </w:t>
      </w:r>
      <w:r w:rsidR="00EA4A8C">
        <w:rPr>
          <w:rFonts w:cstheme="minorHAnsi"/>
          <w:sz w:val="24"/>
          <w:lang w:val="en-GB"/>
        </w:rPr>
        <w:t>A</w:t>
      </w:r>
      <w:r w:rsidRPr="004A62FE">
        <w:rPr>
          <w:rFonts w:cstheme="minorHAnsi"/>
          <w:sz w:val="24"/>
          <w:lang w:val="en-GB"/>
        </w:rPr>
        <w:t>ssociate member of SGroup, the grant</w:t>
      </w:r>
      <w:r w:rsidR="000D2CCF">
        <w:rPr>
          <w:rFonts w:cstheme="minorHAnsi"/>
          <w:sz w:val="24"/>
          <w:lang w:val="en-GB"/>
        </w:rPr>
        <w:t xml:space="preserve"> </w:t>
      </w:r>
      <w:r w:rsidR="004E5011">
        <w:rPr>
          <w:rFonts w:cstheme="minorHAnsi"/>
          <w:sz w:val="24"/>
          <w:lang w:val="en-GB"/>
        </w:rPr>
        <w:t>holder</w:t>
      </w:r>
      <w:r w:rsidR="000D2CCF">
        <w:rPr>
          <w:rFonts w:cstheme="minorHAnsi"/>
          <w:sz w:val="24"/>
          <w:lang w:val="en-GB"/>
        </w:rPr>
        <w:t xml:space="preserve"> </w:t>
      </w:r>
      <w:r w:rsidRPr="004A62FE">
        <w:rPr>
          <w:rFonts w:cstheme="minorHAnsi"/>
          <w:sz w:val="24"/>
          <w:lang w:val="en-GB"/>
        </w:rPr>
        <w:t xml:space="preserve">shall present the network to the host institution (support materials </w:t>
      </w:r>
      <w:r w:rsidR="00EA4A8C">
        <w:rPr>
          <w:rFonts w:cstheme="minorHAnsi"/>
          <w:sz w:val="24"/>
          <w:lang w:val="en-GB"/>
        </w:rPr>
        <w:t xml:space="preserve">must be requested and </w:t>
      </w:r>
      <w:r w:rsidR="004E5011">
        <w:rPr>
          <w:rFonts w:cstheme="minorHAnsi"/>
          <w:sz w:val="24"/>
          <w:lang w:val="en-GB"/>
        </w:rPr>
        <w:t>will</w:t>
      </w:r>
      <w:r w:rsidRPr="004A62FE">
        <w:rPr>
          <w:rFonts w:cstheme="minorHAnsi"/>
          <w:sz w:val="24"/>
          <w:lang w:val="en-GB"/>
        </w:rPr>
        <w:t xml:space="preserve"> be provided</w:t>
      </w:r>
      <w:r w:rsidR="00EA4A8C">
        <w:rPr>
          <w:rFonts w:cstheme="minorHAnsi"/>
          <w:sz w:val="24"/>
          <w:lang w:val="en-GB"/>
        </w:rPr>
        <w:t xml:space="preserve"> by the SGroup Office Staff </w:t>
      </w:r>
      <w:hyperlink r:id="rId25" w:history="1">
        <w:r w:rsidR="00EA4A8C" w:rsidRPr="000A4A08">
          <w:rPr>
            <w:rStyle w:val="Hiperligao"/>
            <w:rFonts w:cstheme="minorHAnsi"/>
            <w:sz w:val="24"/>
            <w:lang w:val="en-GB"/>
          </w:rPr>
          <w:t>sgroup@sgroup-unis.eu</w:t>
        </w:r>
      </w:hyperlink>
      <w:r w:rsidRPr="004A62FE">
        <w:rPr>
          <w:rFonts w:cstheme="minorHAnsi"/>
          <w:sz w:val="24"/>
          <w:lang w:val="en-GB"/>
        </w:rPr>
        <w:t>).</w:t>
      </w:r>
    </w:p>
    <w:p w14:paraId="3E0AE9A3" w14:textId="77777777" w:rsidR="003D43C5" w:rsidRPr="00D95BB7" w:rsidRDefault="003D43C5" w:rsidP="00673916">
      <w:pPr>
        <w:spacing w:line="276" w:lineRule="auto"/>
        <w:jc w:val="both"/>
        <w:rPr>
          <w:rFonts w:cstheme="minorHAnsi"/>
          <w:sz w:val="24"/>
          <w:lang w:val="en-GB"/>
        </w:rPr>
      </w:pPr>
    </w:p>
    <w:p w14:paraId="2F40D9F0" w14:textId="72AF7259" w:rsidR="008E4642" w:rsidRDefault="00124644" w:rsidP="00566CF5">
      <w:pPr>
        <w:pStyle w:val="PargrafodaLista"/>
        <w:numPr>
          <w:ilvl w:val="0"/>
          <w:numId w:val="12"/>
        </w:numPr>
        <w:spacing w:line="276" w:lineRule="auto"/>
        <w:jc w:val="both"/>
        <w:rPr>
          <w:rFonts w:cstheme="minorHAnsi"/>
          <w:sz w:val="24"/>
          <w:lang w:val="en-GB"/>
        </w:rPr>
      </w:pPr>
      <w:bookmarkStart w:id="27" w:name="_Hlk98351733"/>
      <w:r>
        <w:rPr>
          <w:rFonts w:cstheme="minorHAnsi"/>
          <w:sz w:val="24"/>
          <w:lang w:val="en-GB"/>
        </w:rPr>
        <w:t>ICON</w:t>
      </w:r>
      <w:r w:rsidR="003D43C5" w:rsidRPr="00EA4A8C">
        <w:rPr>
          <w:rFonts w:cstheme="minorHAnsi"/>
          <w:sz w:val="24"/>
          <w:lang w:val="en-GB"/>
        </w:rPr>
        <w:t xml:space="preserve"> grant</w:t>
      </w:r>
      <w:r w:rsidR="005B5A33">
        <w:rPr>
          <w:rFonts w:cstheme="minorHAnsi"/>
          <w:sz w:val="24"/>
          <w:lang w:val="en-GB"/>
        </w:rPr>
        <w:t xml:space="preserve"> holders</w:t>
      </w:r>
      <w:r w:rsidR="003D43C5" w:rsidRPr="00EA4A8C">
        <w:rPr>
          <w:rFonts w:cstheme="minorHAnsi"/>
          <w:sz w:val="24"/>
          <w:lang w:val="en-GB"/>
        </w:rPr>
        <w:t xml:space="preserve"> </w:t>
      </w:r>
      <w:r w:rsidR="00292AFF" w:rsidRPr="00EA4A8C">
        <w:rPr>
          <w:rFonts w:cstheme="minorHAnsi"/>
          <w:sz w:val="24"/>
          <w:lang w:val="en-GB"/>
        </w:rPr>
        <w:t>are encouraged to send short updates about the period of their stay abroad,</w:t>
      </w:r>
      <w:r w:rsidR="00F71B19" w:rsidRPr="00EA4A8C">
        <w:rPr>
          <w:rFonts w:cstheme="minorHAnsi"/>
          <w:sz w:val="24"/>
          <w:lang w:val="en-GB"/>
        </w:rPr>
        <w:t xml:space="preserve"> via email</w:t>
      </w:r>
      <w:r w:rsidR="003D43C5" w:rsidRPr="00EA4A8C">
        <w:rPr>
          <w:rFonts w:cstheme="minorHAnsi"/>
          <w:sz w:val="24"/>
          <w:lang w:val="en-GB"/>
        </w:rPr>
        <w:t xml:space="preserve">, and </w:t>
      </w:r>
      <w:r w:rsidR="0022487F" w:rsidRPr="00EA4A8C">
        <w:rPr>
          <w:rFonts w:cstheme="minorHAnsi"/>
          <w:sz w:val="24"/>
          <w:lang w:val="en-GB"/>
        </w:rPr>
        <w:t xml:space="preserve">contribute to the visibility of the </w:t>
      </w:r>
      <w:r>
        <w:rPr>
          <w:rFonts w:cstheme="minorHAnsi"/>
          <w:sz w:val="24"/>
          <w:lang w:val="en-GB"/>
        </w:rPr>
        <w:t>ICON</w:t>
      </w:r>
      <w:r w:rsidR="0022487F" w:rsidRPr="00EA4A8C">
        <w:rPr>
          <w:rFonts w:cstheme="minorHAnsi"/>
          <w:sz w:val="24"/>
          <w:lang w:val="en-GB"/>
        </w:rPr>
        <w:t xml:space="preserve"> Programme by tagging</w:t>
      </w:r>
      <w:r w:rsidR="00F71B19" w:rsidRPr="00EA4A8C">
        <w:rPr>
          <w:rFonts w:cstheme="minorHAnsi"/>
          <w:sz w:val="24"/>
          <w:lang w:val="en-GB"/>
        </w:rPr>
        <w:t xml:space="preserve"> SGroup – Universities in Europe </w:t>
      </w:r>
      <w:r w:rsidR="0022487F" w:rsidRPr="00EA4A8C">
        <w:rPr>
          <w:rFonts w:cstheme="minorHAnsi"/>
          <w:sz w:val="24"/>
          <w:lang w:val="en-GB"/>
        </w:rPr>
        <w:t>(</w:t>
      </w:r>
      <w:hyperlink r:id="rId26" w:history="1">
        <w:r w:rsidR="00F71B19" w:rsidRPr="00EA4A8C">
          <w:rPr>
            <w:rStyle w:val="Hiperligao"/>
            <w:rFonts w:cstheme="minorHAnsi"/>
            <w:sz w:val="24"/>
            <w:lang w:val="en-GB"/>
          </w:rPr>
          <w:t>LinkedIn</w:t>
        </w:r>
      </w:hyperlink>
      <w:r w:rsidR="00F71B19" w:rsidRPr="00EA4A8C">
        <w:rPr>
          <w:rFonts w:cstheme="minorHAnsi"/>
          <w:sz w:val="24"/>
          <w:lang w:val="en-GB"/>
        </w:rPr>
        <w:t xml:space="preserve">, </w:t>
      </w:r>
      <w:hyperlink r:id="rId27" w:history="1">
        <w:r w:rsidR="00F71B19" w:rsidRPr="00EA4A8C">
          <w:rPr>
            <w:rStyle w:val="Hiperligao"/>
            <w:rFonts w:cstheme="minorHAnsi"/>
            <w:sz w:val="24"/>
            <w:lang w:val="en-GB"/>
          </w:rPr>
          <w:t>Twitter</w:t>
        </w:r>
      </w:hyperlink>
      <w:r w:rsidR="00F71B19" w:rsidRPr="00EA4A8C">
        <w:rPr>
          <w:rFonts w:cstheme="minorHAnsi"/>
          <w:sz w:val="24"/>
          <w:lang w:val="en-GB"/>
        </w:rPr>
        <w:t xml:space="preserve"> or </w:t>
      </w:r>
      <w:hyperlink r:id="rId28" w:history="1">
        <w:r w:rsidR="00F71B19" w:rsidRPr="00EA4A8C">
          <w:rPr>
            <w:rStyle w:val="Hiperligao"/>
            <w:rFonts w:cstheme="minorHAnsi"/>
            <w:sz w:val="24"/>
            <w:lang w:val="en-GB"/>
          </w:rPr>
          <w:t>Facebook</w:t>
        </w:r>
      </w:hyperlink>
      <w:r w:rsidR="0022487F" w:rsidRPr="00EA4A8C">
        <w:rPr>
          <w:rFonts w:cstheme="minorHAnsi"/>
          <w:sz w:val="24"/>
          <w:lang w:val="en-GB"/>
        </w:rPr>
        <w:t>)</w:t>
      </w:r>
      <w:r w:rsidR="002D413A" w:rsidRPr="00EA4A8C">
        <w:rPr>
          <w:rFonts w:cstheme="minorHAnsi"/>
          <w:sz w:val="24"/>
          <w:lang w:val="en-GB"/>
        </w:rPr>
        <w:t>.</w:t>
      </w:r>
    </w:p>
    <w:p w14:paraId="4FC2C148" w14:textId="77777777" w:rsidR="00BB05C5" w:rsidRPr="00BB05C5" w:rsidRDefault="00BB05C5" w:rsidP="00BB05C5">
      <w:pPr>
        <w:spacing w:line="276" w:lineRule="auto"/>
        <w:jc w:val="both"/>
        <w:rPr>
          <w:rFonts w:cstheme="minorHAnsi"/>
          <w:sz w:val="24"/>
          <w:lang w:val="en-GB"/>
        </w:rPr>
      </w:pPr>
    </w:p>
    <w:p w14:paraId="589B6B94" w14:textId="4B771428" w:rsidR="008E4642" w:rsidRPr="00DF6856" w:rsidRDefault="00DF6856" w:rsidP="000E3A7C">
      <w:pPr>
        <w:pStyle w:val="Ttulo"/>
      </w:pPr>
      <w:bookmarkStart w:id="28" w:name="_Toc152672658"/>
      <w:bookmarkEnd w:id="27"/>
      <w:r w:rsidRPr="00EA4A8C">
        <w:t>4</w:t>
      </w:r>
      <w:r w:rsidR="008E4642" w:rsidRPr="00EA4A8C">
        <w:rPr>
          <w:sz w:val="28"/>
        </w:rPr>
        <w:t>.</w:t>
      </w:r>
      <w:r w:rsidR="008E4642" w:rsidRPr="00EA4A8C">
        <w:t>3. After the mobility</w:t>
      </w:r>
      <w:bookmarkEnd w:id="28"/>
    </w:p>
    <w:p w14:paraId="09D427C0" w14:textId="77777777" w:rsidR="008E4642" w:rsidRPr="00D95BB7" w:rsidRDefault="008E4642" w:rsidP="008E6CAD">
      <w:pPr>
        <w:rPr>
          <w:sz w:val="24"/>
          <w:lang w:val="en-GB"/>
        </w:rPr>
      </w:pPr>
    </w:p>
    <w:p w14:paraId="09BA9D02" w14:textId="138A27BA" w:rsidR="00EA4A8C" w:rsidRDefault="00F71B19" w:rsidP="00566CF5">
      <w:pPr>
        <w:pStyle w:val="PargrafodaLista"/>
        <w:numPr>
          <w:ilvl w:val="0"/>
          <w:numId w:val="13"/>
        </w:numPr>
        <w:spacing w:line="276" w:lineRule="auto"/>
        <w:jc w:val="both"/>
        <w:rPr>
          <w:rFonts w:cstheme="minorHAnsi"/>
          <w:sz w:val="24"/>
          <w:lang w:val="en-GB"/>
        </w:rPr>
      </w:pPr>
      <w:r w:rsidRPr="00EA4A8C">
        <w:rPr>
          <w:rFonts w:cstheme="minorHAnsi"/>
          <w:b/>
          <w:sz w:val="24"/>
          <w:lang w:val="en-GB"/>
        </w:rPr>
        <w:t>Grant</w:t>
      </w:r>
      <w:r w:rsidR="00B33294">
        <w:rPr>
          <w:rFonts w:cstheme="minorHAnsi"/>
          <w:b/>
          <w:sz w:val="24"/>
          <w:lang w:val="en-GB"/>
        </w:rPr>
        <w:t xml:space="preserve"> holders</w:t>
      </w:r>
      <w:r w:rsidR="008E4642" w:rsidRPr="00EA4A8C">
        <w:rPr>
          <w:rFonts w:cstheme="minorHAnsi"/>
          <w:b/>
          <w:sz w:val="24"/>
          <w:lang w:val="en-GB"/>
        </w:rPr>
        <w:t xml:space="preserve"> will be required to evaluate the mobility</w:t>
      </w:r>
      <w:r w:rsidR="008E4642" w:rsidRPr="00EA4A8C">
        <w:rPr>
          <w:rFonts w:cstheme="minorHAnsi"/>
          <w:sz w:val="24"/>
          <w:lang w:val="en-GB"/>
        </w:rPr>
        <w:t xml:space="preserve"> through</w:t>
      </w:r>
      <w:r w:rsidR="00BB05C5">
        <w:rPr>
          <w:rFonts w:cstheme="minorHAnsi"/>
          <w:sz w:val="24"/>
          <w:lang w:val="en-GB"/>
        </w:rPr>
        <w:t xml:space="preserve"> an online form that will be made available on the Network’s website</w:t>
      </w:r>
      <w:r w:rsidR="00EA4A8C">
        <w:rPr>
          <w:rFonts w:cstheme="minorHAnsi"/>
          <w:sz w:val="24"/>
          <w:lang w:val="en-GB"/>
        </w:rPr>
        <w:t>:</w:t>
      </w:r>
      <w:r w:rsidR="008E4642" w:rsidRPr="00EA4A8C">
        <w:rPr>
          <w:rFonts w:cstheme="minorHAnsi"/>
          <w:sz w:val="24"/>
          <w:lang w:val="en-GB"/>
        </w:rPr>
        <w:t xml:space="preserve"> </w:t>
      </w:r>
    </w:p>
    <w:p w14:paraId="794CBD70" w14:textId="2A9BD767" w:rsidR="00EA4A8C" w:rsidRDefault="00B33294" w:rsidP="009D263A">
      <w:pPr>
        <w:pStyle w:val="PargrafodaLista"/>
        <w:numPr>
          <w:ilvl w:val="1"/>
          <w:numId w:val="21"/>
        </w:numPr>
        <w:spacing w:line="276" w:lineRule="auto"/>
        <w:jc w:val="both"/>
        <w:rPr>
          <w:rFonts w:cstheme="minorHAnsi"/>
          <w:sz w:val="24"/>
          <w:lang w:val="en-GB"/>
        </w:rPr>
      </w:pPr>
      <w:r>
        <w:rPr>
          <w:rFonts w:cstheme="minorHAnsi"/>
          <w:sz w:val="24"/>
          <w:lang w:val="en-GB"/>
        </w:rPr>
        <w:t xml:space="preserve">a </w:t>
      </w:r>
      <w:r w:rsidR="008E4642" w:rsidRPr="00EA4A8C">
        <w:rPr>
          <w:rFonts w:cstheme="minorHAnsi"/>
          <w:sz w:val="24"/>
          <w:lang w:val="en-GB"/>
        </w:rPr>
        <w:t>final report based on a self-assessment</w:t>
      </w:r>
      <w:r w:rsidR="00EA4A8C">
        <w:rPr>
          <w:rFonts w:cstheme="minorHAnsi"/>
          <w:sz w:val="24"/>
          <w:lang w:val="en-GB"/>
        </w:rPr>
        <w:t>;</w:t>
      </w:r>
      <w:r w:rsidR="008E4642" w:rsidRPr="00EA4A8C">
        <w:rPr>
          <w:rFonts w:cstheme="minorHAnsi"/>
          <w:sz w:val="24"/>
          <w:lang w:val="en-GB"/>
        </w:rPr>
        <w:t xml:space="preserve"> </w:t>
      </w:r>
    </w:p>
    <w:p w14:paraId="6223ACAD" w14:textId="3C10186E" w:rsidR="00EA4A8C" w:rsidRDefault="00BA534C" w:rsidP="009D263A">
      <w:pPr>
        <w:pStyle w:val="PargrafodaLista"/>
        <w:numPr>
          <w:ilvl w:val="1"/>
          <w:numId w:val="21"/>
        </w:numPr>
        <w:spacing w:line="276" w:lineRule="auto"/>
        <w:jc w:val="both"/>
        <w:rPr>
          <w:rFonts w:cstheme="minorHAnsi"/>
          <w:sz w:val="24"/>
          <w:lang w:val="en-GB"/>
        </w:rPr>
      </w:pPr>
      <w:r>
        <w:rPr>
          <w:rFonts w:cstheme="minorHAnsi"/>
          <w:sz w:val="24"/>
          <w:lang w:val="en-GB"/>
        </w:rPr>
        <w:t xml:space="preserve">specific attention to </w:t>
      </w:r>
      <w:r w:rsidR="001463EB">
        <w:rPr>
          <w:rFonts w:cstheme="minorHAnsi"/>
          <w:sz w:val="24"/>
          <w:lang w:val="en-GB"/>
        </w:rPr>
        <w:t>the</w:t>
      </w:r>
      <w:r w:rsidR="000D2CCF">
        <w:rPr>
          <w:rFonts w:cstheme="minorHAnsi"/>
          <w:sz w:val="24"/>
          <w:lang w:val="en-GB"/>
        </w:rPr>
        <w:t xml:space="preserve"> </w:t>
      </w:r>
      <w:r w:rsidR="004A78B2">
        <w:rPr>
          <w:rFonts w:cstheme="minorHAnsi"/>
          <w:sz w:val="24"/>
          <w:lang w:val="en-GB"/>
        </w:rPr>
        <w:t xml:space="preserve">goals </w:t>
      </w:r>
      <w:r w:rsidR="008E4642" w:rsidRPr="00EA4A8C">
        <w:rPr>
          <w:rFonts w:cstheme="minorHAnsi"/>
          <w:sz w:val="24"/>
          <w:lang w:val="en-GB"/>
        </w:rPr>
        <w:t xml:space="preserve">accomplished </w:t>
      </w:r>
      <w:r w:rsidR="004A78B2">
        <w:rPr>
          <w:rFonts w:cstheme="minorHAnsi"/>
          <w:sz w:val="24"/>
          <w:lang w:val="en-GB"/>
        </w:rPr>
        <w:t>through the mobility</w:t>
      </w:r>
      <w:r w:rsidR="008E4642" w:rsidRPr="00EA4A8C">
        <w:rPr>
          <w:rFonts w:cstheme="minorHAnsi"/>
          <w:sz w:val="24"/>
          <w:lang w:val="en-GB"/>
        </w:rPr>
        <w:t>, both personal and institutional</w:t>
      </w:r>
      <w:r w:rsidR="00EA4A8C">
        <w:rPr>
          <w:rFonts w:cstheme="minorHAnsi"/>
          <w:sz w:val="24"/>
          <w:lang w:val="en-GB"/>
        </w:rPr>
        <w:t>;</w:t>
      </w:r>
    </w:p>
    <w:p w14:paraId="2D87AC5D" w14:textId="48AD82E4" w:rsidR="00F71B19" w:rsidRPr="00EA4A8C" w:rsidRDefault="004A78B2" w:rsidP="009D263A">
      <w:pPr>
        <w:pStyle w:val="PargrafodaLista"/>
        <w:numPr>
          <w:ilvl w:val="1"/>
          <w:numId w:val="21"/>
        </w:numPr>
        <w:spacing w:line="276" w:lineRule="auto"/>
        <w:jc w:val="both"/>
        <w:rPr>
          <w:rFonts w:cstheme="minorHAnsi"/>
          <w:sz w:val="24"/>
          <w:lang w:val="en-GB"/>
        </w:rPr>
      </w:pPr>
      <w:r>
        <w:rPr>
          <w:rFonts w:cstheme="minorHAnsi"/>
          <w:sz w:val="24"/>
          <w:lang w:val="en-GB"/>
        </w:rPr>
        <w:t xml:space="preserve">attention to the </w:t>
      </w:r>
      <w:r w:rsidR="008E4642" w:rsidRPr="00EA4A8C">
        <w:rPr>
          <w:rFonts w:cstheme="minorHAnsi"/>
          <w:sz w:val="24"/>
          <w:lang w:val="en-GB"/>
        </w:rPr>
        <w:t xml:space="preserve">impact </w:t>
      </w:r>
      <w:r w:rsidR="00130098">
        <w:rPr>
          <w:rFonts w:cstheme="minorHAnsi"/>
          <w:sz w:val="24"/>
          <w:lang w:val="en-GB"/>
        </w:rPr>
        <w:t xml:space="preserve">of the mobility </w:t>
      </w:r>
      <w:r w:rsidR="008110A6" w:rsidRPr="00EA4A8C">
        <w:rPr>
          <w:rFonts w:cstheme="minorHAnsi"/>
          <w:sz w:val="24"/>
          <w:lang w:val="en-GB"/>
        </w:rPr>
        <w:t xml:space="preserve">on </w:t>
      </w:r>
      <w:r w:rsidR="008E4642" w:rsidRPr="00EA4A8C">
        <w:rPr>
          <w:rFonts w:cstheme="minorHAnsi"/>
          <w:sz w:val="24"/>
          <w:lang w:val="en-GB"/>
        </w:rPr>
        <w:t xml:space="preserve">the </w:t>
      </w:r>
      <w:r w:rsidR="00130098">
        <w:rPr>
          <w:rFonts w:cstheme="minorHAnsi"/>
          <w:sz w:val="24"/>
          <w:lang w:val="en-GB"/>
        </w:rPr>
        <w:t xml:space="preserve">SGroup </w:t>
      </w:r>
      <w:r w:rsidR="00BB05C5" w:rsidRPr="00EA4A8C">
        <w:rPr>
          <w:rFonts w:cstheme="minorHAnsi"/>
          <w:sz w:val="24"/>
          <w:lang w:val="en-GB"/>
        </w:rPr>
        <w:t>network</w:t>
      </w:r>
      <w:r w:rsidR="00BB05C5">
        <w:rPr>
          <w:rFonts w:cstheme="minorHAnsi"/>
          <w:sz w:val="24"/>
          <w:lang w:val="en-GB"/>
        </w:rPr>
        <w:t>.</w:t>
      </w:r>
      <w:r w:rsidR="008E4642" w:rsidRPr="00EA4A8C">
        <w:rPr>
          <w:rFonts w:cstheme="minorHAnsi"/>
          <w:sz w:val="24"/>
          <w:lang w:val="en-GB"/>
        </w:rPr>
        <w:t xml:space="preserve"> </w:t>
      </w:r>
    </w:p>
    <w:p w14:paraId="62C2C48E" w14:textId="77777777" w:rsidR="00EA4A8C" w:rsidRPr="00BB05C5" w:rsidRDefault="00EA4A8C" w:rsidP="00BB05C5">
      <w:pPr>
        <w:spacing w:line="276" w:lineRule="auto"/>
        <w:jc w:val="both"/>
        <w:rPr>
          <w:rFonts w:cstheme="minorHAnsi"/>
          <w:sz w:val="24"/>
          <w:lang w:val="en-GB"/>
        </w:rPr>
      </w:pPr>
    </w:p>
    <w:p w14:paraId="2E261085" w14:textId="3694E7DF" w:rsidR="00EA4A8C" w:rsidRDefault="008E4642" w:rsidP="00566CF5">
      <w:pPr>
        <w:pStyle w:val="PargrafodaLista"/>
        <w:numPr>
          <w:ilvl w:val="0"/>
          <w:numId w:val="13"/>
        </w:numPr>
        <w:spacing w:line="276" w:lineRule="auto"/>
        <w:jc w:val="both"/>
        <w:rPr>
          <w:rFonts w:cstheme="minorHAnsi"/>
          <w:sz w:val="24"/>
          <w:lang w:val="en-GB"/>
        </w:rPr>
      </w:pPr>
      <w:r w:rsidRPr="00EA4A8C">
        <w:rPr>
          <w:rFonts w:cstheme="minorHAnsi"/>
          <w:sz w:val="24"/>
          <w:lang w:val="en-GB"/>
        </w:rPr>
        <w:t xml:space="preserve">To ensure the maximum impact of the </w:t>
      </w:r>
      <w:r w:rsidR="00124644">
        <w:rPr>
          <w:rFonts w:cstheme="minorHAnsi"/>
          <w:sz w:val="24"/>
          <w:lang w:val="en-GB"/>
        </w:rPr>
        <w:t>ICON</w:t>
      </w:r>
      <w:r w:rsidR="00EA4A8C">
        <w:rPr>
          <w:rFonts w:cstheme="minorHAnsi"/>
          <w:sz w:val="24"/>
          <w:lang w:val="en-GB"/>
        </w:rPr>
        <w:t xml:space="preserve"> P</w:t>
      </w:r>
      <w:r w:rsidRPr="00EA4A8C">
        <w:rPr>
          <w:rFonts w:cstheme="minorHAnsi"/>
          <w:sz w:val="24"/>
          <w:lang w:val="en-GB"/>
        </w:rPr>
        <w:t>rogramme, the results of the evaluation will be analysed by the Executive Committee</w:t>
      </w:r>
      <w:r w:rsidR="00BE58AF">
        <w:rPr>
          <w:rFonts w:cstheme="minorHAnsi"/>
          <w:sz w:val="24"/>
          <w:lang w:val="en-GB"/>
        </w:rPr>
        <w:t>,</w:t>
      </w:r>
      <w:r w:rsidR="00DA43CF">
        <w:rPr>
          <w:rFonts w:cstheme="minorHAnsi"/>
          <w:sz w:val="24"/>
          <w:lang w:val="en-GB"/>
        </w:rPr>
        <w:t xml:space="preserve"> which</w:t>
      </w:r>
      <w:r w:rsidR="00BE58AF">
        <w:rPr>
          <w:rFonts w:cstheme="minorHAnsi"/>
          <w:sz w:val="24"/>
          <w:lang w:val="en-GB"/>
        </w:rPr>
        <w:t xml:space="preserve"> will enable the EC</w:t>
      </w:r>
      <w:r w:rsidRPr="00EA4A8C">
        <w:rPr>
          <w:rFonts w:cstheme="minorHAnsi"/>
          <w:sz w:val="24"/>
          <w:lang w:val="en-GB"/>
        </w:rPr>
        <w:t xml:space="preserve"> to make informed decisions about renewing the mobility scheme and assigning financial support accordingly on an annual basis. The </w:t>
      </w:r>
      <w:r w:rsidR="00F71B19" w:rsidRPr="00EA4A8C">
        <w:rPr>
          <w:rFonts w:cstheme="minorHAnsi"/>
          <w:sz w:val="24"/>
          <w:lang w:val="en-GB"/>
        </w:rPr>
        <w:t xml:space="preserve">yearly results of the </w:t>
      </w:r>
      <w:r w:rsidR="00124644">
        <w:rPr>
          <w:rFonts w:cstheme="minorHAnsi"/>
          <w:sz w:val="24"/>
          <w:lang w:val="en-GB"/>
        </w:rPr>
        <w:t>ICON</w:t>
      </w:r>
      <w:r w:rsidR="00F71B19" w:rsidRPr="00EA4A8C">
        <w:rPr>
          <w:rFonts w:cstheme="minorHAnsi"/>
          <w:sz w:val="24"/>
          <w:lang w:val="en-GB"/>
        </w:rPr>
        <w:t xml:space="preserve"> programme</w:t>
      </w:r>
      <w:r w:rsidRPr="00EA4A8C">
        <w:rPr>
          <w:rFonts w:cstheme="minorHAnsi"/>
          <w:sz w:val="24"/>
          <w:lang w:val="en-GB"/>
        </w:rPr>
        <w:t xml:space="preserve"> will be shared during the </w:t>
      </w:r>
      <w:r w:rsidR="00F71B19" w:rsidRPr="00EA4A8C">
        <w:rPr>
          <w:rFonts w:cstheme="minorHAnsi"/>
          <w:sz w:val="24"/>
          <w:lang w:val="en-GB"/>
        </w:rPr>
        <w:t>SGroup A</w:t>
      </w:r>
      <w:r w:rsidRPr="00EA4A8C">
        <w:rPr>
          <w:rFonts w:cstheme="minorHAnsi"/>
          <w:sz w:val="24"/>
          <w:lang w:val="en-GB"/>
        </w:rPr>
        <w:t xml:space="preserve">nnual </w:t>
      </w:r>
      <w:r w:rsidR="00F71B19" w:rsidRPr="00EA4A8C">
        <w:rPr>
          <w:rFonts w:cstheme="minorHAnsi"/>
          <w:sz w:val="24"/>
          <w:lang w:val="en-GB"/>
        </w:rPr>
        <w:t>M</w:t>
      </w:r>
      <w:r w:rsidRPr="00EA4A8C">
        <w:rPr>
          <w:rFonts w:cstheme="minorHAnsi"/>
          <w:sz w:val="24"/>
          <w:lang w:val="en-GB"/>
        </w:rPr>
        <w:t xml:space="preserve">eetings. </w:t>
      </w:r>
    </w:p>
    <w:p w14:paraId="055485BA" w14:textId="77777777" w:rsidR="00EA4A8C" w:rsidRPr="00EA4A8C" w:rsidRDefault="00EA4A8C" w:rsidP="00EA4A8C">
      <w:pPr>
        <w:pStyle w:val="PargrafodaLista"/>
        <w:rPr>
          <w:rFonts w:cstheme="minorHAnsi"/>
          <w:sz w:val="24"/>
          <w:lang w:val="en-GB"/>
        </w:rPr>
      </w:pPr>
    </w:p>
    <w:p w14:paraId="1B6A9945" w14:textId="652BFEA2" w:rsidR="008E4642" w:rsidRDefault="00124644" w:rsidP="00566CF5">
      <w:pPr>
        <w:pStyle w:val="PargrafodaLista"/>
        <w:numPr>
          <w:ilvl w:val="0"/>
          <w:numId w:val="13"/>
        </w:numPr>
        <w:spacing w:line="276" w:lineRule="auto"/>
        <w:jc w:val="both"/>
        <w:rPr>
          <w:rFonts w:cstheme="minorHAnsi"/>
          <w:sz w:val="24"/>
          <w:lang w:val="en-GB"/>
        </w:rPr>
      </w:pPr>
      <w:r>
        <w:rPr>
          <w:rFonts w:cstheme="minorHAnsi"/>
          <w:sz w:val="24"/>
          <w:lang w:val="en-GB"/>
        </w:rPr>
        <w:t>ICON</w:t>
      </w:r>
      <w:r w:rsidR="003D43C5" w:rsidRPr="00EA4A8C">
        <w:rPr>
          <w:rFonts w:cstheme="minorHAnsi"/>
          <w:sz w:val="24"/>
          <w:lang w:val="en-GB"/>
        </w:rPr>
        <w:t xml:space="preserve"> grant</w:t>
      </w:r>
      <w:r w:rsidR="007A23C5">
        <w:rPr>
          <w:rFonts w:cstheme="minorHAnsi"/>
          <w:sz w:val="24"/>
          <w:lang w:val="en-GB"/>
        </w:rPr>
        <w:t xml:space="preserve"> holders</w:t>
      </w:r>
      <w:r w:rsidR="003D43C5" w:rsidRPr="00EA4A8C">
        <w:rPr>
          <w:rFonts w:cstheme="minorHAnsi"/>
          <w:sz w:val="24"/>
          <w:lang w:val="en-GB"/>
        </w:rPr>
        <w:t xml:space="preserve"> are invited to</w:t>
      </w:r>
      <w:r w:rsidR="00F71B19" w:rsidRPr="00EA4A8C">
        <w:rPr>
          <w:rFonts w:cstheme="minorHAnsi"/>
          <w:sz w:val="24"/>
          <w:lang w:val="en-GB"/>
        </w:rPr>
        <w:t xml:space="preserve"> share their experience by writing a short testimonial of their experience to be shared on SGroup’s communication channels (</w:t>
      </w:r>
      <w:r w:rsidR="00441BF1" w:rsidRPr="00EA4A8C">
        <w:rPr>
          <w:rFonts w:cstheme="minorHAnsi"/>
          <w:sz w:val="24"/>
          <w:lang w:val="en-GB"/>
        </w:rPr>
        <w:t>i.e.,</w:t>
      </w:r>
      <w:r w:rsidR="00F71B19" w:rsidRPr="00EA4A8C">
        <w:rPr>
          <w:rFonts w:cstheme="minorHAnsi"/>
          <w:sz w:val="24"/>
          <w:lang w:val="en-GB"/>
        </w:rPr>
        <w:t xml:space="preserve"> website, newsletter, social media) and in a relevant event of the Think Tank Academy. </w:t>
      </w:r>
    </w:p>
    <w:p w14:paraId="63D46C02" w14:textId="77777777" w:rsidR="00BB05C5" w:rsidRPr="00BB05C5" w:rsidRDefault="00BB05C5" w:rsidP="00BB05C5">
      <w:pPr>
        <w:spacing w:line="276" w:lineRule="auto"/>
        <w:jc w:val="both"/>
        <w:rPr>
          <w:rFonts w:cstheme="minorHAnsi"/>
          <w:sz w:val="24"/>
          <w:lang w:val="en-GB"/>
        </w:rPr>
      </w:pPr>
    </w:p>
    <w:p w14:paraId="40562C41" w14:textId="1BF4BCDB" w:rsidR="008E4642" w:rsidRPr="00DF6856" w:rsidRDefault="00DF6856" w:rsidP="000E3A7C">
      <w:pPr>
        <w:pStyle w:val="Ttulo"/>
      </w:pPr>
      <w:bookmarkStart w:id="29" w:name="_Toc152672659"/>
      <w:r w:rsidRPr="00EA4A8C">
        <w:t>4</w:t>
      </w:r>
      <w:r w:rsidR="008E4642" w:rsidRPr="00EA4A8C">
        <w:t>.4. Grant payment</w:t>
      </w:r>
      <w:bookmarkEnd w:id="29"/>
      <w:r w:rsidR="008E4642" w:rsidRPr="00EA4A8C">
        <w:t xml:space="preserve"> </w:t>
      </w:r>
    </w:p>
    <w:p w14:paraId="4C421BCC" w14:textId="77777777" w:rsidR="008E4642" w:rsidRPr="00962BFA" w:rsidRDefault="008E4642" w:rsidP="008E6CAD">
      <w:pPr>
        <w:rPr>
          <w:sz w:val="22"/>
          <w:lang w:val="en-GB"/>
        </w:rPr>
      </w:pPr>
    </w:p>
    <w:p w14:paraId="3B1C81E5" w14:textId="3BB56F54" w:rsidR="0097717E" w:rsidRDefault="0097717E" w:rsidP="00566CF5">
      <w:pPr>
        <w:pStyle w:val="PargrafodaLista"/>
        <w:numPr>
          <w:ilvl w:val="0"/>
          <w:numId w:val="14"/>
        </w:numPr>
        <w:spacing w:line="276" w:lineRule="auto"/>
        <w:jc w:val="both"/>
        <w:rPr>
          <w:rFonts w:cstheme="minorHAnsi"/>
          <w:sz w:val="24"/>
        </w:rPr>
      </w:pPr>
      <w:r>
        <w:rPr>
          <w:rFonts w:cstheme="minorHAnsi"/>
          <w:sz w:val="24"/>
          <w:lang w:val="en-GB"/>
        </w:rPr>
        <w:t>Selected candidates are obliged to</w:t>
      </w:r>
      <w:r w:rsidRPr="00EA4A8C">
        <w:rPr>
          <w:rFonts w:cstheme="minorHAnsi"/>
          <w:sz w:val="24"/>
          <w:lang w:val="en-GB"/>
        </w:rPr>
        <w:t xml:space="preserve"> present their boarding passes</w:t>
      </w:r>
      <w:r w:rsidR="00BB05C5">
        <w:rPr>
          <w:rFonts w:cstheme="minorHAnsi"/>
          <w:sz w:val="24"/>
          <w:lang w:val="en-GB"/>
        </w:rPr>
        <w:t>, travel documents</w:t>
      </w:r>
      <w:r w:rsidRPr="00EA4A8C">
        <w:rPr>
          <w:rFonts w:cstheme="minorHAnsi"/>
          <w:sz w:val="24"/>
          <w:lang w:val="en-GB"/>
        </w:rPr>
        <w:t xml:space="preserve"> and</w:t>
      </w:r>
      <w:r w:rsidR="00BB05C5">
        <w:rPr>
          <w:rFonts w:cstheme="minorHAnsi"/>
          <w:sz w:val="24"/>
          <w:lang w:val="en-GB"/>
        </w:rPr>
        <w:t xml:space="preserve"> all</w:t>
      </w:r>
      <w:r w:rsidRPr="00EA4A8C">
        <w:rPr>
          <w:rFonts w:cstheme="minorHAnsi"/>
          <w:sz w:val="24"/>
          <w:lang w:val="en-GB"/>
        </w:rPr>
        <w:t xml:space="preserve"> relevant </w:t>
      </w:r>
      <w:r>
        <w:rPr>
          <w:rFonts w:cstheme="minorHAnsi"/>
          <w:sz w:val="24"/>
          <w:lang w:val="en-GB"/>
        </w:rPr>
        <w:t xml:space="preserve">receipts, </w:t>
      </w:r>
      <w:r w:rsidRPr="00EA4A8C">
        <w:rPr>
          <w:rFonts w:cstheme="minorHAnsi"/>
          <w:sz w:val="24"/>
          <w:lang w:val="en-GB"/>
        </w:rPr>
        <w:t>invoices</w:t>
      </w:r>
      <w:r>
        <w:rPr>
          <w:rFonts w:cstheme="minorHAnsi"/>
          <w:sz w:val="24"/>
          <w:lang w:val="en-GB"/>
        </w:rPr>
        <w:t xml:space="preserve"> and </w:t>
      </w:r>
      <w:r w:rsidRPr="00EA4A8C">
        <w:rPr>
          <w:rFonts w:cstheme="minorHAnsi"/>
          <w:sz w:val="24"/>
        </w:rPr>
        <w:t>proof of payment</w:t>
      </w:r>
      <w:r>
        <w:rPr>
          <w:rFonts w:cstheme="minorHAnsi"/>
          <w:sz w:val="24"/>
        </w:rPr>
        <w:t>s</w:t>
      </w:r>
      <w:r w:rsidRPr="00EA4A8C">
        <w:rPr>
          <w:rFonts w:cstheme="minorHAnsi"/>
          <w:sz w:val="24"/>
        </w:rPr>
        <w:t xml:space="preserve"> up to </w:t>
      </w:r>
      <w:r>
        <w:rPr>
          <w:rFonts w:cstheme="minorHAnsi"/>
          <w:sz w:val="24"/>
        </w:rPr>
        <w:t>3.</w:t>
      </w:r>
      <w:r w:rsidRPr="00EA4A8C">
        <w:rPr>
          <w:rFonts w:cstheme="minorHAnsi"/>
          <w:sz w:val="24"/>
        </w:rPr>
        <w:t>000 EUR</w:t>
      </w:r>
      <w:r>
        <w:rPr>
          <w:rFonts w:cstheme="minorHAnsi"/>
          <w:sz w:val="24"/>
        </w:rPr>
        <w:t>;</w:t>
      </w:r>
    </w:p>
    <w:p w14:paraId="30254196" w14:textId="77777777" w:rsidR="0097717E" w:rsidRDefault="0097717E" w:rsidP="0097717E">
      <w:pPr>
        <w:pStyle w:val="PargrafodaLista"/>
        <w:spacing w:line="276" w:lineRule="auto"/>
        <w:jc w:val="both"/>
        <w:rPr>
          <w:rFonts w:cstheme="minorHAnsi"/>
          <w:sz w:val="24"/>
        </w:rPr>
      </w:pPr>
    </w:p>
    <w:p w14:paraId="472AAD0E" w14:textId="419292CF" w:rsidR="0097717E" w:rsidRDefault="0097717E" w:rsidP="00566CF5">
      <w:pPr>
        <w:pStyle w:val="PargrafodaLista"/>
        <w:numPr>
          <w:ilvl w:val="0"/>
          <w:numId w:val="14"/>
        </w:numPr>
        <w:spacing w:line="276" w:lineRule="auto"/>
        <w:jc w:val="both"/>
        <w:rPr>
          <w:rFonts w:cstheme="minorHAnsi"/>
          <w:sz w:val="24"/>
        </w:rPr>
      </w:pPr>
      <w:r w:rsidRPr="00EA4A8C">
        <w:rPr>
          <w:rFonts w:cstheme="minorHAnsi"/>
          <w:sz w:val="24"/>
        </w:rPr>
        <w:t>The invoices of flights</w:t>
      </w:r>
      <w:r>
        <w:rPr>
          <w:rFonts w:cstheme="minorHAnsi"/>
          <w:sz w:val="24"/>
        </w:rPr>
        <w:t>’ purchase, visa issuing documents</w:t>
      </w:r>
      <w:r w:rsidR="00BB05C5">
        <w:rPr>
          <w:rFonts w:cstheme="minorHAnsi"/>
          <w:sz w:val="24"/>
        </w:rPr>
        <w:t>,</w:t>
      </w:r>
      <w:r>
        <w:rPr>
          <w:rFonts w:cstheme="minorHAnsi"/>
          <w:sz w:val="24"/>
        </w:rPr>
        <w:t xml:space="preserve"> </w:t>
      </w:r>
      <w:r w:rsidRPr="00EA4A8C">
        <w:rPr>
          <w:rFonts w:cstheme="minorHAnsi"/>
          <w:sz w:val="24"/>
        </w:rPr>
        <w:t xml:space="preserve">accommodation </w:t>
      </w:r>
      <w:r>
        <w:rPr>
          <w:rFonts w:cstheme="minorHAnsi"/>
          <w:sz w:val="24"/>
        </w:rPr>
        <w:t>booking and payment must</w:t>
      </w:r>
      <w:r w:rsidRPr="00EA4A8C">
        <w:rPr>
          <w:rFonts w:cstheme="minorHAnsi"/>
          <w:sz w:val="24"/>
        </w:rPr>
        <w:t xml:space="preserve"> </w:t>
      </w:r>
      <w:r>
        <w:rPr>
          <w:rFonts w:cstheme="minorHAnsi"/>
          <w:sz w:val="24"/>
        </w:rPr>
        <w:t>include</w:t>
      </w:r>
      <w:r w:rsidRPr="00EA4A8C">
        <w:rPr>
          <w:rFonts w:cstheme="minorHAnsi"/>
          <w:sz w:val="24"/>
        </w:rPr>
        <w:t xml:space="preserve"> the name of the </w:t>
      </w:r>
      <w:r>
        <w:rPr>
          <w:rFonts w:cstheme="minorHAnsi"/>
          <w:sz w:val="24"/>
        </w:rPr>
        <w:t>grant</w:t>
      </w:r>
      <w:r w:rsidR="003169E2">
        <w:rPr>
          <w:rFonts w:cstheme="minorHAnsi"/>
          <w:sz w:val="24"/>
        </w:rPr>
        <w:t xml:space="preserve"> holder</w:t>
      </w:r>
      <w:r w:rsidR="00BB05C5">
        <w:rPr>
          <w:rFonts w:cstheme="minorHAnsi"/>
          <w:sz w:val="24"/>
        </w:rPr>
        <w:t>;</w:t>
      </w:r>
    </w:p>
    <w:p w14:paraId="77780BBA" w14:textId="77777777" w:rsidR="0097717E" w:rsidRPr="0097717E" w:rsidRDefault="0097717E" w:rsidP="0097717E">
      <w:pPr>
        <w:pStyle w:val="PargrafodaLista"/>
        <w:rPr>
          <w:rFonts w:cstheme="minorHAnsi"/>
          <w:sz w:val="24"/>
        </w:rPr>
      </w:pPr>
    </w:p>
    <w:p w14:paraId="09EF79AE" w14:textId="71579903" w:rsidR="006178D1" w:rsidRPr="006178D1" w:rsidRDefault="001E2E5C" w:rsidP="00566CF5">
      <w:pPr>
        <w:pStyle w:val="PargrafodaLista"/>
        <w:numPr>
          <w:ilvl w:val="0"/>
          <w:numId w:val="14"/>
        </w:numPr>
        <w:spacing w:line="276" w:lineRule="auto"/>
        <w:jc w:val="both"/>
        <w:rPr>
          <w:rFonts w:cstheme="minorHAnsi"/>
          <w:sz w:val="24"/>
        </w:rPr>
      </w:pPr>
      <w:r w:rsidRPr="0042585C">
        <w:rPr>
          <w:rFonts w:cstheme="minorHAnsi"/>
          <w:sz w:val="24"/>
          <w:lang w:val="en-GB"/>
        </w:rPr>
        <w:t xml:space="preserve">The grant </w:t>
      </w:r>
      <w:r w:rsidR="003169E2">
        <w:rPr>
          <w:rFonts w:cstheme="minorHAnsi"/>
          <w:sz w:val="24"/>
          <w:lang w:val="en-GB"/>
        </w:rPr>
        <w:t>will</w:t>
      </w:r>
      <w:r w:rsidR="00EA4A8C" w:rsidRPr="0042585C">
        <w:rPr>
          <w:rFonts w:cstheme="minorHAnsi"/>
          <w:sz w:val="24"/>
          <w:lang w:val="en-GB"/>
        </w:rPr>
        <w:t xml:space="preserve"> be</w:t>
      </w:r>
      <w:r w:rsidR="002167CC" w:rsidRPr="0042585C">
        <w:rPr>
          <w:rFonts w:cstheme="minorHAnsi"/>
          <w:sz w:val="24"/>
          <w:lang w:val="en-GB"/>
        </w:rPr>
        <w:t xml:space="preserve"> </w:t>
      </w:r>
      <w:r w:rsidR="001F68D2" w:rsidRPr="0042585C">
        <w:rPr>
          <w:rFonts w:cstheme="minorHAnsi"/>
          <w:sz w:val="24"/>
          <w:lang w:val="en-GB"/>
        </w:rPr>
        <w:t>paid</w:t>
      </w:r>
      <w:r w:rsidR="006178D1">
        <w:rPr>
          <w:rFonts w:cstheme="minorHAnsi"/>
          <w:sz w:val="24"/>
          <w:lang w:val="en-GB"/>
        </w:rPr>
        <w:t xml:space="preserve"> </w:t>
      </w:r>
      <w:r w:rsidR="00BB05C5" w:rsidRPr="0042585C">
        <w:rPr>
          <w:rFonts w:cstheme="minorHAnsi"/>
          <w:sz w:val="24"/>
          <w:lang w:val="en-GB"/>
        </w:rPr>
        <w:t>to</w:t>
      </w:r>
      <w:r w:rsidR="00BB05C5" w:rsidRPr="00EA4A8C">
        <w:rPr>
          <w:rFonts w:cstheme="minorHAnsi"/>
          <w:sz w:val="24"/>
          <w:lang w:val="en-GB"/>
        </w:rPr>
        <w:t xml:space="preserve"> the selected candidates</w:t>
      </w:r>
      <w:r w:rsidR="00BB05C5">
        <w:rPr>
          <w:rFonts w:cstheme="minorHAnsi"/>
          <w:sz w:val="24"/>
          <w:lang w:val="en-GB"/>
        </w:rPr>
        <w:t xml:space="preserve"> </w:t>
      </w:r>
      <w:r w:rsidR="006178D1">
        <w:rPr>
          <w:rFonts w:cstheme="minorHAnsi"/>
          <w:sz w:val="24"/>
          <w:lang w:val="en-GB"/>
        </w:rPr>
        <w:t xml:space="preserve">in </w:t>
      </w:r>
      <w:r w:rsidR="006178D1" w:rsidRPr="00BB05C5">
        <w:rPr>
          <w:rFonts w:cstheme="minorHAnsi"/>
          <w:b/>
          <w:sz w:val="24"/>
          <w:lang w:val="en-GB"/>
        </w:rPr>
        <w:t>two instalments</w:t>
      </w:r>
      <w:r w:rsidR="006178D1">
        <w:rPr>
          <w:rFonts w:cstheme="minorHAnsi"/>
          <w:sz w:val="24"/>
          <w:lang w:val="en-GB"/>
        </w:rPr>
        <w:t>:</w:t>
      </w:r>
    </w:p>
    <w:p w14:paraId="762D6C91" w14:textId="5D8B6C04" w:rsidR="00EA4A8C" w:rsidRPr="009D263A" w:rsidRDefault="00BB05C5" w:rsidP="009D263A">
      <w:pPr>
        <w:pStyle w:val="PargrafodaLista"/>
        <w:numPr>
          <w:ilvl w:val="0"/>
          <w:numId w:val="22"/>
        </w:numPr>
        <w:spacing w:line="276" w:lineRule="auto"/>
        <w:ind w:left="1418"/>
        <w:jc w:val="both"/>
        <w:rPr>
          <w:rFonts w:cstheme="minorHAnsi"/>
          <w:sz w:val="24"/>
        </w:rPr>
      </w:pPr>
      <w:r w:rsidRPr="00BB05C5">
        <w:rPr>
          <w:rFonts w:cstheme="minorHAnsi"/>
          <w:b/>
          <w:sz w:val="24"/>
        </w:rPr>
        <w:lastRenderedPageBreak/>
        <w:t>70% of the cost estimate</w:t>
      </w:r>
      <w:r>
        <w:rPr>
          <w:rFonts w:cstheme="minorHAnsi"/>
          <w:sz w:val="24"/>
        </w:rPr>
        <w:t xml:space="preserve"> presented at application stage</w:t>
      </w:r>
      <w:r w:rsidR="006178D1" w:rsidRPr="009D263A">
        <w:rPr>
          <w:rFonts w:cstheme="minorHAnsi"/>
          <w:sz w:val="24"/>
        </w:rPr>
        <w:t xml:space="preserve"> </w:t>
      </w:r>
      <w:r w:rsidR="003169E2" w:rsidRPr="009D263A">
        <w:rPr>
          <w:rFonts w:cstheme="minorHAnsi"/>
          <w:sz w:val="24"/>
        </w:rPr>
        <w:t>will</w:t>
      </w:r>
      <w:r w:rsidR="000D2CCF" w:rsidRPr="009D263A">
        <w:rPr>
          <w:rFonts w:cstheme="minorHAnsi"/>
          <w:sz w:val="24"/>
        </w:rPr>
        <w:t xml:space="preserve"> </w:t>
      </w:r>
      <w:r w:rsidR="006178D1" w:rsidRPr="009D263A">
        <w:rPr>
          <w:rFonts w:cstheme="minorHAnsi"/>
          <w:sz w:val="24"/>
        </w:rPr>
        <w:t>be transferred</w:t>
      </w:r>
      <w:r w:rsidR="002167CC" w:rsidRPr="009D263A">
        <w:rPr>
          <w:rFonts w:cstheme="minorHAnsi"/>
          <w:sz w:val="24"/>
          <w:lang w:val="en-GB"/>
        </w:rPr>
        <w:t xml:space="preserve"> </w:t>
      </w:r>
      <w:r w:rsidR="00EA4A8C" w:rsidRPr="009D263A">
        <w:rPr>
          <w:rFonts w:cstheme="minorHAnsi"/>
          <w:b/>
          <w:sz w:val="24"/>
          <w:lang w:val="en-GB"/>
        </w:rPr>
        <w:t>before</w:t>
      </w:r>
      <w:r w:rsidR="002167CC" w:rsidRPr="009D263A">
        <w:rPr>
          <w:rFonts w:cstheme="minorHAnsi"/>
          <w:b/>
          <w:sz w:val="24"/>
          <w:lang w:val="en-GB"/>
        </w:rPr>
        <w:t xml:space="preserve"> the </w:t>
      </w:r>
      <w:r w:rsidR="00013385" w:rsidRPr="009D263A">
        <w:rPr>
          <w:rFonts w:cstheme="minorHAnsi"/>
          <w:b/>
          <w:sz w:val="24"/>
          <w:lang w:val="en-GB"/>
        </w:rPr>
        <w:t xml:space="preserve">mobility </w:t>
      </w:r>
      <w:r w:rsidR="002167CC" w:rsidRPr="009D263A">
        <w:rPr>
          <w:rFonts w:cstheme="minorHAnsi"/>
          <w:b/>
          <w:sz w:val="24"/>
          <w:lang w:val="en-GB"/>
        </w:rPr>
        <w:t>period</w:t>
      </w:r>
      <w:r w:rsidR="00EA4A8C" w:rsidRPr="009D263A">
        <w:rPr>
          <w:rFonts w:cstheme="minorHAnsi"/>
          <w:sz w:val="24"/>
          <w:lang w:val="en-GB"/>
        </w:rPr>
        <w:t xml:space="preserve"> and as soon as all documents are uploaded or sent to the SGroup Office and to the Liaison Officer</w:t>
      </w:r>
      <w:r>
        <w:rPr>
          <w:rFonts w:cstheme="minorHAnsi"/>
          <w:sz w:val="24"/>
          <w:lang w:val="en-GB"/>
        </w:rPr>
        <w:t>(</w:t>
      </w:r>
      <w:r w:rsidR="00EA4A8C" w:rsidRPr="009D263A">
        <w:rPr>
          <w:rFonts w:cstheme="minorHAnsi"/>
          <w:sz w:val="24"/>
          <w:lang w:val="en-GB"/>
        </w:rPr>
        <w:t>s</w:t>
      </w:r>
      <w:r>
        <w:rPr>
          <w:rFonts w:cstheme="minorHAnsi"/>
          <w:sz w:val="24"/>
          <w:lang w:val="en-GB"/>
        </w:rPr>
        <w:t>)</w:t>
      </w:r>
      <w:r w:rsidR="00EA4A8C" w:rsidRPr="009D263A">
        <w:rPr>
          <w:rFonts w:cstheme="minorHAnsi"/>
          <w:sz w:val="24"/>
          <w:lang w:val="en-GB"/>
        </w:rPr>
        <w:t xml:space="preserve"> </w:t>
      </w:r>
      <w:r>
        <w:rPr>
          <w:rFonts w:cstheme="minorHAnsi"/>
          <w:sz w:val="24"/>
          <w:lang w:val="en-GB"/>
        </w:rPr>
        <w:t>of the involved</w:t>
      </w:r>
      <w:r w:rsidR="00EA4A8C" w:rsidRPr="009D263A">
        <w:rPr>
          <w:rFonts w:cstheme="minorHAnsi"/>
          <w:sz w:val="24"/>
          <w:lang w:val="en-GB"/>
        </w:rPr>
        <w:t xml:space="preserve"> institution</w:t>
      </w:r>
      <w:r>
        <w:rPr>
          <w:rFonts w:cstheme="minorHAnsi"/>
          <w:sz w:val="24"/>
          <w:lang w:val="en-GB"/>
        </w:rPr>
        <w:t>(</w:t>
      </w:r>
      <w:r w:rsidR="00EA4A8C" w:rsidRPr="009D263A">
        <w:rPr>
          <w:rFonts w:cstheme="minorHAnsi"/>
          <w:sz w:val="24"/>
          <w:lang w:val="en-GB"/>
        </w:rPr>
        <w:t>s</w:t>
      </w:r>
      <w:r>
        <w:rPr>
          <w:rFonts w:cstheme="minorHAnsi"/>
          <w:sz w:val="24"/>
          <w:lang w:val="en-GB"/>
        </w:rPr>
        <w:t>)</w:t>
      </w:r>
      <w:r w:rsidR="00EA4A8C" w:rsidRPr="009D263A">
        <w:rPr>
          <w:rFonts w:cstheme="minorHAnsi"/>
          <w:sz w:val="24"/>
          <w:lang w:val="en-GB"/>
        </w:rPr>
        <w:t>;</w:t>
      </w:r>
    </w:p>
    <w:p w14:paraId="2515C791" w14:textId="498BA077" w:rsidR="006178D1" w:rsidRPr="009D263A" w:rsidRDefault="006178D1" w:rsidP="009D263A">
      <w:pPr>
        <w:pStyle w:val="PargrafodaLista"/>
        <w:numPr>
          <w:ilvl w:val="0"/>
          <w:numId w:val="22"/>
        </w:numPr>
        <w:spacing w:line="276" w:lineRule="auto"/>
        <w:ind w:left="1418"/>
        <w:jc w:val="both"/>
        <w:rPr>
          <w:rFonts w:cstheme="minorHAnsi"/>
          <w:sz w:val="24"/>
        </w:rPr>
      </w:pPr>
      <w:r w:rsidRPr="009D263A">
        <w:rPr>
          <w:rFonts w:cstheme="minorHAnsi"/>
          <w:sz w:val="24"/>
        </w:rPr>
        <w:t xml:space="preserve">The remaining grant </w:t>
      </w:r>
      <w:r w:rsidR="008764CD" w:rsidRPr="009D263A">
        <w:rPr>
          <w:rFonts w:cstheme="minorHAnsi"/>
          <w:sz w:val="24"/>
        </w:rPr>
        <w:t>will</w:t>
      </w:r>
      <w:r w:rsidRPr="009D263A">
        <w:rPr>
          <w:rFonts w:cstheme="minorHAnsi"/>
          <w:sz w:val="24"/>
        </w:rPr>
        <w:t xml:space="preserve"> be calculated according to the original </w:t>
      </w:r>
      <w:r w:rsidR="0097717E" w:rsidRPr="009D263A">
        <w:rPr>
          <w:rFonts w:cstheme="minorHAnsi"/>
          <w:sz w:val="24"/>
        </w:rPr>
        <w:t xml:space="preserve">and legible </w:t>
      </w:r>
      <w:r w:rsidRPr="009D263A">
        <w:rPr>
          <w:rFonts w:cstheme="minorHAnsi"/>
          <w:sz w:val="24"/>
        </w:rPr>
        <w:t>tickets, receipts and proof</w:t>
      </w:r>
      <w:r w:rsidR="00857F02" w:rsidRPr="009D263A">
        <w:rPr>
          <w:rFonts w:cstheme="minorHAnsi"/>
          <w:sz w:val="24"/>
        </w:rPr>
        <w:t>s</w:t>
      </w:r>
      <w:r w:rsidRPr="009D263A">
        <w:rPr>
          <w:rFonts w:cstheme="minorHAnsi"/>
          <w:sz w:val="24"/>
        </w:rPr>
        <w:t xml:space="preserve"> of payment</w:t>
      </w:r>
      <w:r w:rsidR="000D2CCF" w:rsidRPr="009D263A">
        <w:rPr>
          <w:rFonts w:cstheme="minorHAnsi"/>
          <w:sz w:val="24"/>
        </w:rPr>
        <w:t xml:space="preserve"> </w:t>
      </w:r>
      <w:r w:rsidR="0097717E" w:rsidRPr="009D263A">
        <w:rPr>
          <w:rFonts w:cstheme="minorHAnsi"/>
          <w:sz w:val="24"/>
        </w:rPr>
        <w:t xml:space="preserve">and </w:t>
      </w:r>
      <w:r w:rsidR="00857F02" w:rsidRPr="009D263A">
        <w:rPr>
          <w:rFonts w:cstheme="minorHAnsi"/>
          <w:sz w:val="24"/>
        </w:rPr>
        <w:t>will</w:t>
      </w:r>
      <w:r w:rsidR="0097717E" w:rsidRPr="009D263A">
        <w:rPr>
          <w:rFonts w:cstheme="minorHAnsi"/>
          <w:sz w:val="24"/>
        </w:rPr>
        <w:t xml:space="preserve"> be paid up to one month after the sending of </w:t>
      </w:r>
      <w:r w:rsidR="008A05C6" w:rsidRPr="009D263A">
        <w:rPr>
          <w:rFonts w:cstheme="minorHAnsi"/>
          <w:sz w:val="24"/>
        </w:rPr>
        <w:t>these</w:t>
      </w:r>
      <w:r w:rsidR="0097717E" w:rsidRPr="009D263A">
        <w:rPr>
          <w:rFonts w:cstheme="minorHAnsi"/>
          <w:sz w:val="24"/>
        </w:rPr>
        <w:t xml:space="preserve"> original documents to SGroup Office (scan of all receipts </w:t>
      </w:r>
      <w:r w:rsidR="00BB05C5">
        <w:rPr>
          <w:rFonts w:cstheme="minorHAnsi"/>
          <w:sz w:val="24"/>
        </w:rPr>
        <w:t>must</w:t>
      </w:r>
      <w:r w:rsidR="0097717E" w:rsidRPr="009D263A">
        <w:rPr>
          <w:rFonts w:cstheme="minorHAnsi"/>
          <w:sz w:val="24"/>
        </w:rPr>
        <w:t xml:space="preserve"> be sent by email to </w:t>
      </w:r>
      <w:hyperlink r:id="rId29" w:history="1">
        <w:r w:rsidR="0097717E" w:rsidRPr="009D263A">
          <w:rPr>
            <w:rStyle w:val="Hiperligao"/>
            <w:rFonts w:cstheme="minorHAnsi"/>
            <w:sz w:val="24"/>
          </w:rPr>
          <w:t>sgroups@sgroup-unis.eu</w:t>
        </w:r>
      </w:hyperlink>
      <w:r w:rsidR="0097717E" w:rsidRPr="009D263A">
        <w:rPr>
          <w:rFonts w:cstheme="minorHAnsi"/>
          <w:sz w:val="24"/>
        </w:rPr>
        <w:t xml:space="preserve">) and after the approval of the mobility report by the </w:t>
      </w:r>
      <w:r w:rsidR="0097717E" w:rsidRPr="009D263A">
        <w:rPr>
          <w:rFonts w:cstheme="minorHAnsi"/>
          <w:sz w:val="24"/>
          <w:lang w:val="en-GB"/>
        </w:rPr>
        <w:t xml:space="preserve">SGroup </w:t>
      </w:r>
      <w:r w:rsidR="00124644" w:rsidRPr="009D263A">
        <w:rPr>
          <w:rFonts w:cstheme="minorHAnsi"/>
          <w:sz w:val="24"/>
          <w:lang w:val="en-GB"/>
        </w:rPr>
        <w:t>ICON</w:t>
      </w:r>
      <w:r w:rsidR="0097717E" w:rsidRPr="009D263A">
        <w:rPr>
          <w:rFonts w:cstheme="minorHAnsi"/>
          <w:sz w:val="24"/>
          <w:lang w:val="en-GB"/>
        </w:rPr>
        <w:t xml:space="preserve"> Selection Committee</w:t>
      </w:r>
      <w:r w:rsidR="0097717E" w:rsidRPr="009D263A">
        <w:rPr>
          <w:rFonts w:cstheme="minorHAnsi"/>
          <w:sz w:val="24"/>
        </w:rPr>
        <w:t>.</w:t>
      </w:r>
    </w:p>
    <w:p w14:paraId="39B7E454" w14:textId="77777777" w:rsidR="006178D1" w:rsidRPr="006178D1" w:rsidRDefault="006178D1" w:rsidP="006178D1">
      <w:pPr>
        <w:pStyle w:val="PargrafodaLista"/>
        <w:rPr>
          <w:rFonts w:cstheme="minorHAnsi"/>
          <w:sz w:val="24"/>
        </w:rPr>
      </w:pPr>
    </w:p>
    <w:p w14:paraId="4967BFD0" w14:textId="539B07C7" w:rsidR="005A24C1" w:rsidRPr="00A6049F" w:rsidRDefault="0042585C" w:rsidP="00566CF5">
      <w:pPr>
        <w:pStyle w:val="PargrafodaLista"/>
        <w:numPr>
          <w:ilvl w:val="0"/>
          <w:numId w:val="14"/>
        </w:numPr>
        <w:spacing w:line="276" w:lineRule="auto"/>
        <w:jc w:val="both"/>
        <w:rPr>
          <w:rFonts w:cstheme="minorHAnsi"/>
          <w:sz w:val="24"/>
        </w:rPr>
      </w:pPr>
      <w:r w:rsidRPr="00A6049F">
        <w:rPr>
          <w:rFonts w:cstheme="minorHAnsi"/>
          <w:sz w:val="24"/>
          <w:lang w:val="en-GB"/>
        </w:rPr>
        <w:t xml:space="preserve">The SGroup </w:t>
      </w:r>
      <w:r w:rsidR="00124644">
        <w:rPr>
          <w:rFonts w:cstheme="minorHAnsi"/>
          <w:sz w:val="24"/>
          <w:lang w:val="en-GB"/>
        </w:rPr>
        <w:t>ICON</w:t>
      </w:r>
      <w:r w:rsidRPr="00A6049F">
        <w:rPr>
          <w:rFonts w:cstheme="minorHAnsi"/>
          <w:sz w:val="24"/>
          <w:lang w:val="en-GB"/>
        </w:rPr>
        <w:t xml:space="preserve"> Selection Committee </w:t>
      </w:r>
      <w:r w:rsidR="008A05C6">
        <w:rPr>
          <w:rFonts w:cstheme="minorHAnsi"/>
          <w:sz w:val="24"/>
          <w:lang w:val="en-GB"/>
        </w:rPr>
        <w:t>will</w:t>
      </w:r>
      <w:r w:rsidRPr="00A6049F">
        <w:rPr>
          <w:rFonts w:cstheme="minorHAnsi"/>
          <w:sz w:val="24"/>
          <w:lang w:val="en-GB"/>
        </w:rPr>
        <w:t xml:space="preserve"> evaluate the final report and</w:t>
      </w:r>
      <w:r w:rsidR="008110A6" w:rsidRPr="00A6049F">
        <w:rPr>
          <w:rFonts w:cstheme="minorHAnsi"/>
          <w:sz w:val="24"/>
          <w:lang w:val="en-GB"/>
        </w:rPr>
        <w:t xml:space="preserve"> </w:t>
      </w:r>
      <w:r w:rsidR="001E2E5C" w:rsidRPr="00A6049F">
        <w:rPr>
          <w:rFonts w:cstheme="minorHAnsi"/>
          <w:sz w:val="24"/>
          <w:lang w:val="en-GB"/>
        </w:rPr>
        <w:t>approv</w:t>
      </w:r>
      <w:r w:rsidRPr="00A6049F">
        <w:rPr>
          <w:rFonts w:cstheme="minorHAnsi"/>
          <w:sz w:val="24"/>
          <w:lang w:val="en-GB"/>
        </w:rPr>
        <w:t>e it. I</w:t>
      </w:r>
      <w:r w:rsidR="008A05C6">
        <w:rPr>
          <w:rFonts w:cstheme="minorHAnsi"/>
          <w:sz w:val="24"/>
          <w:lang w:val="en-GB"/>
        </w:rPr>
        <w:t>f</w:t>
      </w:r>
      <w:r w:rsidRPr="00A6049F">
        <w:rPr>
          <w:rFonts w:cstheme="minorHAnsi"/>
          <w:sz w:val="24"/>
          <w:lang w:val="en-GB"/>
        </w:rPr>
        <w:t xml:space="preserve"> the mobility outcome does not correspond to the </w:t>
      </w:r>
      <w:r w:rsidR="00566CF5" w:rsidRPr="00A6049F">
        <w:rPr>
          <w:rFonts w:cstheme="minorHAnsi"/>
          <w:sz w:val="24"/>
          <w:lang w:val="en-GB"/>
        </w:rPr>
        <w:t xml:space="preserve">results </w:t>
      </w:r>
      <w:r w:rsidR="006C0ACB">
        <w:rPr>
          <w:rFonts w:cstheme="minorHAnsi"/>
          <w:sz w:val="24"/>
          <w:lang w:val="en-GB"/>
        </w:rPr>
        <w:t>anticipated</w:t>
      </w:r>
      <w:r w:rsidRPr="00A6049F">
        <w:rPr>
          <w:rFonts w:cstheme="minorHAnsi"/>
          <w:sz w:val="24"/>
          <w:lang w:val="en-GB"/>
        </w:rPr>
        <w:t xml:space="preserve"> at application phase, the gran</w:t>
      </w:r>
      <w:r w:rsidR="006C0ACB">
        <w:rPr>
          <w:rFonts w:cstheme="minorHAnsi"/>
          <w:sz w:val="24"/>
          <w:lang w:val="en-GB"/>
        </w:rPr>
        <w:t>t holder</w:t>
      </w:r>
      <w:r w:rsidR="0097717E" w:rsidRPr="00A6049F">
        <w:rPr>
          <w:rFonts w:cstheme="minorHAnsi"/>
          <w:sz w:val="24"/>
          <w:lang w:val="en-GB"/>
        </w:rPr>
        <w:t xml:space="preserve"> may not receive the second instalment of the grant and </w:t>
      </w:r>
      <w:r w:rsidR="003812E7">
        <w:rPr>
          <w:rFonts w:cstheme="minorHAnsi"/>
          <w:sz w:val="24"/>
          <w:lang w:val="en-GB"/>
        </w:rPr>
        <w:t>may</w:t>
      </w:r>
      <w:r w:rsidR="0097717E" w:rsidRPr="00A6049F">
        <w:rPr>
          <w:rFonts w:cstheme="minorHAnsi"/>
          <w:sz w:val="24"/>
          <w:lang w:val="en-GB"/>
        </w:rPr>
        <w:t xml:space="preserve"> also</w:t>
      </w:r>
      <w:r w:rsidRPr="00A6049F">
        <w:rPr>
          <w:rFonts w:cstheme="minorHAnsi"/>
          <w:sz w:val="24"/>
          <w:lang w:val="en-GB"/>
        </w:rPr>
        <w:t xml:space="preserve"> be asked to reimburse (</w:t>
      </w:r>
      <w:r w:rsidR="005D684C">
        <w:rPr>
          <w:rFonts w:cstheme="minorHAnsi"/>
          <w:sz w:val="24"/>
          <w:lang w:val="en-GB"/>
        </w:rPr>
        <w:t>in full or in part</w:t>
      </w:r>
      <w:r w:rsidRPr="00A6049F">
        <w:rPr>
          <w:rFonts w:cstheme="minorHAnsi"/>
          <w:sz w:val="24"/>
          <w:lang w:val="en-GB"/>
        </w:rPr>
        <w:t xml:space="preserve">) the grant </w:t>
      </w:r>
      <w:r w:rsidR="0097717E" w:rsidRPr="00A6049F">
        <w:rPr>
          <w:rFonts w:cstheme="minorHAnsi"/>
          <w:sz w:val="24"/>
          <w:lang w:val="en-GB"/>
        </w:rPr>
        <w:t xml:space="preserve">already transferred </w:t>
      </w:r>
      <w:r w:rsidR="00A6049F" w:rsidRPr="00A6049F">
        <w:rPr>
          <w:rFonts w:cstheme="minorHAnsi"/>
          <w:sz w:val="24"/>
          <w:lang w:val="en-GB"/>
        </w:rPr>
        <w:t>(see 4.5. for further details on this process</w:t>
      </w:r>
      <w:r w:rsidR="0097717E" w:rsidRPr="00A6049F">
        <w:rPr>
          <w:rFonts w:cstheme="minorHAnsi"/>
          <w:sz w:val="24"/>
          <w:lang w:val="en-GB"/>
        </w:rPr>
        <w:t>)</w:t>
      </w:r>
      <w:r w:rsidRPr="00A6049F">
        <w:rPr>
          <w:rFonts w:cstheme="minorHAnsi"/>
          <w:sz w:val="24"/>
          <w:lang w:val="en-GB"/>
        </w:rPr>
        <w:t xml:space="preserve">. </w:t>
      </w:r>
    </w:p>
    <w:p w14:paraId="7A3980E6" w14:textId="77777777" w:rsidR="00A6049F" w:rsidRPr="00A6049F" w:rsidRDefault="00A6049F" w:rsidP="00A6049F">
      <w:pPr>
        <w:pStyle w:val="PargrafodaLista"/>
        <w:spacing w:line="276" w:lineRule="auto"/>
        <w:jc w:val="both"/>
        <w:rPr>
          <w:rFonts w:cstheme="minorHAnsi"/>
          <w:sz w:val="24"/>
        </w:rPr>
      </w:pPr>
    </w:p>
    <w:p w14:paraId="33A15334" w14:textId="77777777" w:rsidR="00BE4033" w:rsidRPr="006178D1" w:rsidRDefault="005A24C1" w:rsidP="00BE4033">
      <w:pPr>
        <w:spacing w:line="276" w:lineRule="auto"/>
        <w:jc w:val="both"/>
        <w:rPr>
          <w:rFonts w:cstheme="minorHAnsi"/>
          <w:b/>
          <w:color w:val="44546A" w:themeColor="text2"/>
          <w:sz w:val="24"/>
          <w:lang w:val="en-GB"/>
        </w:rPr>
      </w:pPr>
      <w:r w:rsidRPr="006178D1">
        <w:rPr>
          <w:rFonts w:cstheme="minorHAnsi"/>
          <w:b/>
          <w:color w:val="44546A" w:themeColor="text2"/>
          <w:sz w:val="24"/>
          <w:lang w:val="en-GB"/>
        </w:rPr>
        <w:t>Eligible</w:t>
      </w:r>
      <w:r w:rsidR="00673916" w:rsidRPr="006178D1">
        <w:rPr>
          <w:rFonts w:cstheme="minorHAnsi"/>
          <w:b/>
          <w:color w:val="44546A" w:themeColor="text2"/>
          <w:sz w:val="24"/>
          <w:lang w:val="en-GB"/>
        </w:rPr>
        <w:t xml:space="preserve"> </w:t>
      </w:r>
      <w:r w:rsidRPr="006178D1">
        <w:rPr>
          <w:rFonts w:cstheme="minorHAnsi"/>
          <w:b/>
          <w:color w:val="44546A" w:themeColor="text2"/>
          <w:sz w:val="24"/>
          <w:lang w:val="en-GB"/>
        </w:rPr>
        <w:t>costs:</w:t>
      </w:r>
    </w:p>
    <w:p w14:paraId="3F118E67" w14:textId="66DCBAF6" w:rsidR="008E6CAD" w:rsidRDefault="005A24C1" w:rsidP="00C02286">
      <w:pPr>
        <w:pStyle w:val="PargrafodaLista"/>
        <w:numPr>
          <w:ilvl w:val="0"/>
          <w:numId w:val="23"/>
        </w:numPr>
        <w:spacing w:after="120" w:line="276" w:lineRule="auto"/>
        <w:jc w:val="both"/>
        <w:rPr>
          <w:rFonts w:cstheme="minorHAnsi"/>
          <w:sz w:val="24"/>
          <w:lang w:val="en-GB"/>
        </w:rPr>
      </w:pPr>
      <w:r w:rsidRPr="00BE4033">
        <w:rPr>
          <w:rFonts w:cstheme="minorHAnsi"/>
          <w:sz w:val="24"/>
          <w:lang w:val="en-GB"/>
        </w:rPr>
        <w:t>The</w:t>
      </w:r>
      <w:r w:rsidR="00BE4033" w:rsidRPr="00BE4033">
        <w:rPr>
          <w:rFonts w:cstheme="minorHAnsi"/>
          <w:sz w:val="24"/>
          <w:lang w:val="en-GB"/>
        </w:rPr>
        <w:t xml:space="preserve"> </w:t>
      </w:r>
      <w:r w:rsidR="00124644">
        <w:rPr>
          <w:rFonts w:cstheme="minorHAnsi"/>
          <w:sz w:val="24"/>
          <w:lang w:val="en-GB"/>
        </w:rPr>
        <w:t>ICON</w:t>
      </w:r>
      <w:r w:rsidRPr="00BE4033">
        <w:rPr>
          <w:rFonts w:cstheme="minorHAnsi"/>
          <w:sz w:val="24"/>
          <w:lang w:val="en-GB"/>
        </w:rPr>
        <w:t xml:space="preserve"> grant is meant to</w:t>
      </w:r>
      <w:r w:rsidR="00BE4033" w:rsidRPr="00BE4033">
        <w:rPr>
          <w:rFonts w:cstheme="minorHAnsi"/>
          <w:sz w:val="24"/>
          <w:lang w:val="en-GB"/>
        </w:rPr>
        <w:t xml:space="preserve"> </w:t>
      </w:r>
      <w:r w:rsidRPr="00BE4033">
        <w:rPr>
          <w:rFonts w:cstheme="minorHAnsi"/>
          <w:sz w:val="24"/>
          <w:lang w:val="en-GB"/>
        </w:rPr>
        <w:t>cover</w:t>
      </w:r>
      <w:r w:rsidR="00BE4033" w:rsidRPr="00BE4033">
        <w:rPr>
          <w:rFonts w:cstheme="minorHAnsi"/>
          <w:sz w:val="24"/>
          <w:lang w:val="en-GB"/>
        </w:rPr>
        <w:t xml:space="preserve">, at least partially, </w:t>
      </w:r>
      <w:r w:rsidRPr="00BE4033">
        <w:rPr>
          <w:rFonts w:cstheme="minorHAnsi"/>
          <w:sz w:val="24"/>
          <w:lang w:val="en-GB"/>
        </w:rPr>
        <w:t>the main expenses such as travel,</w:t>
      </w:r>
      <w:r w:rsidR="008E6CAD" w:rsidRPr="00BE4033">
        <w:rPr>
          <w:rFonts w:cstheme="minorHAnsi"/>
          <w:sz w:val="24"/>
          <w:lang w:val="en-GB"/>
        </w:rPr>
        <w:t xml:space="preserve"> </w:t>
      </w:r>
      <w:r w:rsidRPr="00BE4033">
        <w:rPr>
          <w:rFonts w:cstheme="minorHAnsi"/>
          <w:sz w:val="24"/>
          <w:lang w:val="en-GB"/>
        </w:rPr>
        <w:t xml:space="preserve">accommodation, visas, local transportation or fees related </w:t>
      </w:r>
      <w:r w:rsidR="006178D1">
        <w:rPr>
          <w:rFonts w:cstheme="minorHAnsi"/>
          <w:sz w:val="24"/>
          <w:lang w:val="en-GB"/>
        </w:rPr>
        <w:t>to</w:t>
      </w:r>
      <w:r w:rsidRPr="00BE4033">
        <w:rPr>
          <w:rFonts w:cstheme="minorHAnsi"/>
          <w:sz w:val="24"/>
          <w:lang w:val="en-GB"/>
        </w:rPr>
        <w:t xml:space="preserve"> the </w:t>
      </w:r>
      <w:r w:rsidR="006178D1">
        <w:rPr>
          <w:rFonts w:cstheme="minorHAnsi"/>
          <w:sz w:val="24"/>
          <w:lang w:val="en-GB"/>
        </w:rPr>
        <w:t>mobility;</w:t>
      </w:r>
    </w:p>
    <w:p w14:paraId="3CFD5173" w14:textId="77777777" w:rsidR="00BB05C5" w:rsidRDefault="00BB05C5" w:rsidP="00BB05C5">
      <w:pPr>
        <w:pStyle w:val="PargrafodaLista"/>
        <w:spacing w:after="120" w:line="276" w:lineRule="auto"/>
        <w:jc w:val="both"/>
        <w:rPr>
          <w:rFonts w:cstheme="minorHAnsi"/>
          <w:sz w:val="24"/>
          <w:lang w:val="en-GB"/>
        </w:rPr>
      </w:pPr>
    </w:p>
    <w:p w14:paraId="3F9FCA6B" w14:textId="77777777" w:rsidR="00BE4033" w:rsidRDefault="005A24C1" w:rsidP="00C02286">
      <w:pPr>
        <w:pStyle w:val="PargrafodaLista"/>
        <w:numPr>
          <w:ilvl w:val="0"/>
          <w:numId w:val="23"/>
        </w:numPr>
        <w:spacing w:after="120" w:line="276" w:lineRule="auto"/>
        <w:jc w:val="both"/>
        <w:rPr>
          <w:rFonts w:cstheme="minorHAnsi"/>
          <w:sz w:val="24"/>
          <w:lang w:val="en-GB"/>
        </w:rPr>
      </w:pPr>
      <w:r w:rsidRPr="00BE4033">
        <w:rPr>
          <w:rFonts w:cstheme="minorHAnsi"/>
          <w:sz w:val="24"/>
          <w:lang w:val="en-GB"/>
        </w:rPr>
        <w:t xml:space="preserve">It is expected that these expenses will add up to the maximum amount </w:t>
      </w:r>
      <w:r w:rsidR="00BE4033">
        <w:rPr>
          <w:rFonts w:cstheme="minorHAnsi"/>
          <w:sz w:val="24"/>
          <w:lang w:val="en-GB"/>
        </w:rPr>
        <w:t>of 3</w:t>
      </w:r>
      <w:r w:rsidR="00AA6C73" w:rsidRPr="00BE4033">
        <w:rPr>
          <w:rFonts w:cstheme="minorHAnsi"/>
          <w:sz w:val="24"/>
          <w:lang w:val="en-GB"/>
        </w:rPr>
        <w:t>.</w:t>
      </w:r>
      <w:r w:rsidRPr="00BE4033">
        <w:rPr>
          <w:rFonts w:cstheme="minorHAnsi"/>
          <w:sz w:val="24"/>
          <w:lang w:val="en-GB"/>
        </w:rPr>
        <w:t>000 EUR</w:t>
      </w:r>
      <w:r w:rsidR="00BE4033">
        <w:rPr>
          <w:rFonts w:cstheme="minorHAnsi"/>
          <w:sz w:val="24"/>
          <w:lang w:val="en-GB"/>
        </w:rPr>
        <w:t>;</w:t>
      </w:r>
    </w:p>
    <w:p w14:paraId="5E69DF94" w14:textId="77777777" w:rsidR="00BB05C5" w:rsidRDefault="00BB05C5" w:rsidP="00BB05C5">
      <w:pPr>
        <w:pStyle w:val="PargrafodaLista"/>
        <w:spacing w:after="120" w:line="276" w:lineRule="auto"/>
        <w:jc w:val="both"/>
        <w:rPr>
          <w:rFonts w:cstheme="minorHAnsi"/>
          <w:sz w:val="24"/>
          <w:lang w:val="en-GB"/>
        </w:rPr>
      </w:pPr>
    </w:p>
    <w:p w14:paraId="51C98713" w14:textId="0DDFD137" w:rsidR="006E7A8E" w:rsidRDefault="00BE4033" w:rsidP="00C02286">
      <w:pPr>
        <w:pStyle w:val="PargrafodaLista"/>
        <w:numPr>
          <w:ilvl w:val="0"/>
          <w:numId w:val="23"/>
        </w:numPr>
        <w:spacing w:after="120" w:line="276" w:lineRule="auto"/>
        <w:jc w:val="both"/>
        <w:rPr>
          <w:rFonts w:cstheme="minorHAnsi"/>
          <w:sz w:val="24"/>
          <w:lang w:val="en-GB"/>
        </w:rPr>
      </w:pPr>
      <w:r>
        <w:rPr>
          <w:rFonts w:cstheme="minorHAnsi"/>
          <w:sz w:val="24"/>
          <w:lang w:val="en-GB"/>
        </w:rPr>
        <w:t>G</w:t>
      </w:r>
      <w:r w:rsidR="005A24C1" w:rsidRPr="00BE4033">
        <w:rPr>
          <w:rFonts w:cstheme="minorHAnsi"/>
          <w:sz w:val="24"/>
          <w:lang w:val="en-GB"/>
        </w:rPr>
        <w:t>rant</w:t>
      </w:r>
      <w:r w:rsidR="00483161">
        <w:rPr>
          <w:rFonts w:cstheme="minorHAnsi"/>
          <w:sz w:val="24"/>
          <w:lang w:val="en-GB"/>
        </w:rPr>
        <w:t xml:space="preserve"> holders</w:t>
      </w:r>
      <w:r>
        <w:rPr>
          <w:rFonts w:cstheme="minorHAnsi"/>
          <w:sz w:val="24"/>
          <w:lang w:val="en-GB"/>
        </w:rPr>
        <w:t xml:space="preserve"> must</w:t>
      </w:r>
      <w:r w:rsidR="005A24C1" w:rsidRPr="00BE4033">
        <w:rPr>
          <w:rFonts w:cstheme="minorHAnsi"/>
          <w:sz w:val="24"/>
          <w:lang w:val="en-GB"/>
        </w:rPr>
        <w:t xml:space="preserve"> collect </w:t>
      </w:r>
      <w:r w:rsidR="001B79CC" w:rsidRPr="00BE4033">
        <w:rPr>
          <w:rFonts w:cstheme="minorHAnsi"/>
          <w:sz w:val="24"/>
          <w:lang w:val="en-GB"/>
        </w:rPr>
        <w:t xml:space="preserve">all </w:t>
      </w:r>
      <w:r w:rsidR="006178D1">
        <w:rPr>
          <w:rFonts w:cstheme="minorHAnsi"/>
          <w:sz w:val="24"/>
          <w:lang w:val="en-GB"/>
        </w:rPr>
        <w:t xml:space="preserve">original </w:t>
      </w:r>
      <w:r w:rsidR="005A24C1" w:rsidRPr="00BE4033">
        <w:rPr>
          <w:rFonts w:cstheme="minorHAnsi"/>
          <w:sz w:val="24"/>
          <w:lang w:val="en-GB"/>
        </w:rPr>
        <w:t>tickets/</w:t>
      </w:r>
      <w:r w:rsidR="001B79CC" w:rsidRPr="00BE4033">
        <w:rPr>
          <w:rFonts w:cstheme="minorHAnsi"/>
          <w:sz w:val="24"/>
          <w:lang w:val="en-GB"/>
        </w:rPr>
        <w:t>receipts</w:t>
      </w:r>
      <w:r w:rsidR="005A24C1" w:rsidRPr="00BE4033">
        <w:rPr>
          <w:rFonts w:cstheme="minorHAnsi"/>
          <w:sz w:val="24"/>
          <w:lang w:val="en-GB"/>
        </w:rPr>
        <w:t xml:space="preserve"> </w:t>
      </w:r>
      <w:r w:rsidR="006178D1">
        <w:rPr>
          <w:rFonts w:cstheme="minorHAnsi"/>
          <w:sz w:val="24"/>
          <w:lang w:val="en-GB"/>
        </w:rPr>
        <w:t xml:space="preserve">(under his/her name) </w:t>
      </w:r>
      <w:r w:rsidR="005A24C1" w:rsidRPr="00BE4033">
        <w:rPr>
          <w:rFonts w:cstheme="minorHAnsi"/>
          <w:sz w:val="24"/>
          <w:lang w:val="en-GB"/>
        </w:rPr>
        <w:t>from purchases</w:t>
      </w:r>
      <w:r w:rsidR="001B79CC" w:rsidRPr="00BE4033">
        <w:rPr>
          <w:rFonts w:cstheme="minorHAnsi"/>
          <w:sz w:val="24"/>
          <w:lang w:val="en-GB"/>
        </w:rPr>
        <w:t xml:space="preserve"> </w:t>
      </w:r>
      <w:r>
        <w:rPr>
          <w:rFonts w:cstheme="minorHAnsi"/>
          <w:sz w:val="24"/>
          <w:lang w:val="en-GB"/>
        </w:rPr>
        <w:t>up to this</w:t>
      </w:r>
      <w:r w:rsidR="001B79CC" w:rsidRPr="00BE4033">
        <w:rPr>
          <w:rFonts w:cstheme="minorHAnsi"/>
          <w:sz w:val="24"/>
          <w:lang w:val="en-GB"/>
        </w:rPr>
        <w:t xml:space="preserve"> </w:t>
      </w:r>
      <w:r w:rsidR="00CA6FEF">
        <w:rPr>
          <w:rFonts w:cstheme="minorHAnsi"/>
          <w:sz w:val="24"/>
          <w:lang w:val="en-GB"/>
        </w:rPr>
        <w:t>total</w:t>
      </w:r>
      <w:r w:rsidR="00AA6C73" w:rsidRPr="00BE4033">
        <w:rPr>
          <w:rFonts w:cstheme="minorHAnsi"/>
          <w:sz w:val="24"/>
          <w:lang w:val="en-GB"/>
        </w:rPr>
        <w:t xml:space="preserve"> amoun</w:t>
      </w:r>
      <w:r>
        <w:rPr>
          <w:rFonts w:cstheme="minorHAnsi"/>
          <w:sz w:val="24"/>
          <w:lang w:val="en-GB"/>
        </w:rPr>
        <w:t>t</w:t>
      </w:r>
      <w:bookmarkStart w:id="30" w:name="_Toc261258573"/>
      <w:bookmarkStart w:id="31" w:name="_Toc272075618"/>
      <w:r w:rsidR="006178D1">
        <w:rPr>
          <w:rFonts w:cstheme="minorHAnsi"/>
          <w:sz w:val="24"/>
          <w:lang w:val="en-GB"/>
        </w:rPr>
        <w:t>.</w:t>
      </w:r>
    </w:p>
    <w:p w14:paraId="09753A2F" w14:textId="77777777" w:rsidR="00BB05C5" w:rsidRDefault="00BB05C5" w:rsidP="00BB05C5">
      <w:pPr>
        <w:pStyle w:val="PargrafodaLista"/>
        <w:spacing w:after="120" w:line="276" w:lineRule="auto"/>
        <w:jc w:val="both"/>
        <w:rPr>
          <w:rFonts w:cstheme="minorHAnsi"/>
          <w:sz w:val="24"/>
          <w:lang w:val="en-GB"/>
        </w:rPr>
      </w:pPr>
    </w:p>
    <w:p w14:paraId="377A9319" w14:textId="0783E3DF" w:rsidR="00304406" w:rsidRPr="00DF6856" w:rsidRDefault="00DF6856" w:rsidP="000E3A7C">
      <w:pPr>
        <w:pStyle w:val="Ttulo"/>
      </w:pPr>
      <w:bookmarkStart w:id="32" w:name="_Toc152672660"/>
      <w:bookmarkEnd w:id="25"/>
      <w:r w:rsidRPr="00A6049F">
        <w:t>4</w:t>
      </w:r>
      <w:r w:rsidR="008E4642" w:rsidRPr="00A6049F">
        <w:t>.5</w:t>
      </w:r>
      <w:r w:rsidR="003259E7" w:rsidRPr="00A6049F">
        <w:t>.</w:t>
      </w:r>
      <w:r w:rsidR="008E4642" w:rsidRPr="00DF6856">
        <w:t xml:space="preserve"> </w:t>
      </w:r>
      <w:r w:rsidR="004325BE" w:rsidRPr="00A6049F">
        <w:t>Grant suspension</w:t>
      </w:r>
      <w:r w:rsidR="00566CF5">
        <w:t xml:space="preserve"> and/or reimbursement</w:t>
      </w:r>
      <w:bookmarkEnd w:id="32"/>
      <w:r w:rsidR="00566CF5" w:rsidRPr="00DF6856">
        <w:t xml:space="preserve"> </w:t>
      </w:r>
      <w:r w:rsidR="008E4642" w:rsidRPr="00DF6856">
        <w:br/>
      </w:r>
    </w:p>
    <w:p w14:paraId="5ADDE48F" w14:textId="045EAEDA" w:rsidR="006404AB" w:rsidRPr="00BD7CD4" w:rsidRDefault="005D684C" w:rsidP="00BD7CD4">
      <w:pPr>
        <w:pStyle w:val="PargrafodaLista"/>
        <w:numPr>
          <w:ilvl w:val="0"/>
          <w:numId w:val="26"/>
        </w:numPr>
        <w:spacing w:after="120" w:line="276" w:lineRule="auto"/>
        <w:jc w:val="both"/>
        <w:rPr>
          <w:rFonts w:cstheme="minorHAnsi"/>
          <w:sz w:val="24"/>
          <w:lang w:val="en-GB"/>
        </w:rPr>
      </w:pPr>
      <w:r w:rsidRPr="00BD7CD4">
        <w:rPr>
          <w:rFonts w:cstheme="minorHAnsi"/>
          <w:sz w:val="24"/>
          <w:lang w:val="en-GB"/>
        </w:rPr>
        <w:t xml:space="preserve">The </w:t>
      </w:r>
      <w:r w:rsidR="006404AB" w:rsidRPr="00BD7CD4">
        <w:rPr>
          <w:rFonts w:cstheme="minorHAnsi"/>
          <w:sz w:val="24"/>
          <w:lang w:val="en-GB"/>
        </w:rPr>
        <w:t xml:space="preserve">SGroup has the right to </w:t>
      </w:r>
      <w:r w:rsidR="006404AB" w:rsidRPr="00BD7CD4">
        <w:rPr>
          <w:rFonts w:cstheme="minorHAnsi"/>
          <w:b/>
          <w:sz w:val="24"/>
          <w:lang w:val="en-GB"/>
        </w:rPr>
        <w:t>suspend</w:t>
      </w:r>
      <w:r w:rsidR="00A6049F" w:rsidRPr="00BD7CD4">
        <w:rPr>
          <w:rFonts w:cstheme="minorHAnsi"/>
          <w:b/>
          <w:sz w:val="24"/>
          <w:lang w:val="en-GB"/>
        </w:rPr>
        <w:t xml:space="preserve"> </w:t>
      </w:r>
      <w:r w:rsidR="00A6049F" w:rsidRPr="00BD7CD4">
        <w:rPr>
          <w:rFonts w:cstheme="minorHAnsi"/>
          <w:sz w:val="24"/>
          <w:lang w:val="en-GB"/>
        </w:rPr>
        <w:t>the payment of the second instalment</w:t>
      </w:r>
      <w:r w:rsidR="006404AB" w:rsidRPr="00BD7CD4">
        <w:rPr>
          <w:rFonts w:cstheme="minorHAnsi"/>
          <w:b/>
          <w:sz w:val="24"/>
          <w:lang w:val="en-GB"/>
        </w:rPr>
        <w:t xml:space="preserve"> </w:t>
      </w:r>
      <w:r w:rsidR="00A6049F" w:rsidRPr="00BD7CD4">
        <w:rPr>
          <w:rFonts w:cstheme="minorHAnsi"/>
          <w:b/>
          <w:sz w:val="24"/>
          <w:lang w:val="en-GB"/>
        </w:rPr>
        <w:t xml:space="preserve">and/or </w:t>
      </w:r>
      <w:r w:rsidR="00A6049F" w:rsidRPr="00BD7CD4">
        <w:rPr>
          <w:rFonts w:cstheme="minorHAnsi"/>
          <w:sz w:val="24"/>
          <w:lang w:val="en-GB"/>
        </w:rPr>
        <w:t>ask for the</w:t>
      </w:r>
      <w:r w:rsidR="00A6049F" w:rsidRPr="00BD7CD4">
        <w:rPr>
          <w:rFonts w:cstheme="minorHAnsi"/>
          <w:b/>
          <w:sz w:val="24"/>
          <w:lang w:val="en-GB"/>
        </w:rPr>
        <w:t xml:space="preserve"> reimbursement </w:t>
      </w:r>
      <w:r w:rsidR="00A6049F" w:rsidRPr="00BD7CD4">
        <w:rPr>
          <w:rFonts w:cstheme="minorHAnsi"/>
          <w:sz w:val="24"/>
          <w:lang w:val="en-GB"/>
        </w:rPr>
        <w:t>(</w:t>
      </w:r>
      <w:r w:rsidR="007D0338" w:rsidRPr="00BD7CD4">
        <w:rPr>
          <w:rFonts w:cstheme="minorHAnsi"/>
          <w:sz w:val="24"/>
          <w:lang w:val="en-GB"/>
        </w:rPr>
        <w:t>in full or in part</w:t>
      </w:r>
      <w:r w:rsidR="00A6049F" w:rsidRPr="00BD7CD4">
        <w:rPr>
          <w:rFonts w:cstheme="minorHAnsi"/>
          <w:sz w:val="24"/>
          <w:lang w:val="en-GB"/>
        </w:rPr>
        <w:t xml:space="preserve">) of the grant already transferred </w:t>
      </w:r>
      <w:r w:rsidR="003E6A28" w:rsidRPr="00BD7CD4">
        <w:rPr>
          <w:rFonts w:cstheme="minorHAnsi"/>
          <w:sz w:val="24"/>
          <w:lang w:val="en-GB"/>
        </w:rPr>
        <w:t>i</w:t>
      </w:r>
      <w:r w:rsidR="007D0338" w:rsidRPr="00BD7CD4">
        <w:rPr>
          <w:rFonts w:cstheme="minorHAnsi"/>
          <w:sz w:val="24"/>
          <w:lang w:val="en-GB"/>
        </w:rPr>
        <w:t>f</w:t>
      </w:r>
      <w:r w:rsidR="008110A6" w:rsidRPr="00BD7CD4">
        <w:rPr>
          <w:rFonts w:cstheme="minorHAnsi"/>
          <w:sz w:val="24"/>
          <w:lang w:val="en-GB"/>
        </w:rPr>
        <w:t xml:space="preserve"> </w:t>
      </w:r>
      <w:r w:rsidR="003E6A28" w:rsidRPr="00BD7CD4">
        <w:rPr>
          <w:rFonts w:cstheme="minorHAnsi"/>
          <w:sz w:val="24"/>
          <w:lang w:val="en-GB"/>
        </w:rPr>
        <w:t>one or more of the following situations</w:t>
      </w:r>
      <w:r w:rsidR="00A6049F" w:rsidRPr="00BD7CD4">
        <w:rPr>
          <w:rFonts w:cstheme="minorHAnsi"/>
          <w:sz w:val="24"/>
          <w:lang w:val="en-GB"/>
        </w:rPr>
        <w:t xml:space="preserve"> occur</w:t>
      </w:r>
      <w:r w:rsidR="006404AB" w:rsidRPr="00BD7CD4">
        <w:rPr>
          <w:rFonts w:cstheme="minorHAnsi"/>
          <w:sz w:val="24"/>
          <w:lang w:val="en-GB"/>
        </w:rPr>
        <w:t>:</w:t>
      </w:r>
    </w:p>
    <w:p w14:paraId="0D9633EB" w14:textId="11089BC2" w:rsidR="006404AB" w:rsidRPr="00C02286" w:rsidRDefault="004325BE" w:rsidP="00C02286">
      <w:pPr>
        <w:pStyle w:val="PargrafodaLista"/>
        <w:numPr>
          <w:ilvl w:val="0"/>
          <w:numId w:val="25"/>
        </w:numPr>
        <w:spacing w:line="276" w:lineRule="auto"/>
        <w:ind w:left="1418"/>
        <w:jc w:val="both"/>
        <w:rPr>
          <w:rFonts w:cstheme="minorHAnsi"/>
          <w:sz w:val="24"/>
        </w:rPr>
      </w:pPr>
      <w:r w:rsidRPr="00C02286">
        <w:rPr>
          <w:rFonts w:cstheme="minorHAnsi"/>
          <w:sz w:val="24"/>
        </w:rPr>
        <w:t>Fail</w:t>
      </w:r>
      <w:r w:rsidR="003E6A28" w:rsidRPr="00C02286">
        <w:rPr>
          <w:rFonts w:cstheme="minorHAnsi"/>
          <w:sz w:val="24"/>
        </w:rPr>
        <w:t>ur</w:t>
      </w:r>
      <w:r w:rsidR="00F71B19" w:rsidRPr="00C02286">
        <w:rPr>
          <w:rFonts w:cstheme="minorHAnsi"/>
          <w:sz w:val="24"/>
        </w:rPr>
        <w:t>e</w:t>
      </w:r>
      <w:r w:rsidRPr="00C02286">
        <w:rPr>
          <w:rFonts w:cstheme="minorHAnsi"/>
          <w:sz w:val="24"/>
        </w:rPr>
        <w:t xml:space="preserve"> to c</w:t>
      </w:r>
      <w:r w:rsidR="006404AB" w:rsidRPr="00C02286">
        <w:rPr>
          <w:rFonts w:cstheme="minorHAnsi"/>
          <w:sz w:val="24"/>
        </w:rPr>
        <w:t xml:space="preserve">omplete the </w:t>
      </w:r>
      <w:r w:rsidR="00A6049F" w:rsidRPr="00C02286">
        <w:rPr>
          <w:rFonts w:cstheme="minorHAnsi"/>
          <w:sz w:val="24"/>
        </w:rPr>
        <w:t>minimum</w:t>
      </w:r>
      <w:r w:rsidR="006404AB" w:rsidRPr="00C02286">
        <w:rPr>
          <w:rFonts w:cstheme="minorHAnsi"/>
          <w:sz w:val="24"/>
        </w:rPr>
        <w:t xml:space="preserve"> duration of the mobility period</w:t>
      </w:r>
      <w:r w:rsidRPr="00C02286">
        <w:rPr>
          <w:rFonts w:cstheme="minorHAnsi"/>
          <w:sz w:val="24"/>
        </w:rPr>
        <w:t xml:space="preserve"> </w:t>
      </w:r>
      <w:r w:rsidR="00A6049F" w:rsidRPr="00C02286">
        <w:rPr>
          <w:rFonts w:cstheme="minorHAnsi"/>
          <w:sz w:val="24"/>
        </w:rPr>
        <w:t>(5 working days)</w:t>
      </w:r>
      <w:r w:rsidR="003E6A28" w:rsidRPr="00C02286">
        <w:rPr>
          <w:rFonts w:cstheme="minorHAnsi"/>
          <w:sz w:val="24"/>
        </w:rPr>
        <w:t xml:space="preserve">, </w:t>
      </w:r>
      <w:r w:rsidR="006404AB" w:rsidRPr="00C02286">
        <w:rPr>
          <w:rFonts w:cstheme="minorHAnsi"/>
          <w:sz w:val="24"/>
        </w:rPr>
        <w:t xml:space="preserve">except </w:t>
      </w:r>
      <w:r w:rsidR="00CA6FEF" w:rsidRPr="00C02286">
        <w:rPr>
          <w:rFonts w:cstheme="minorHAnsi"/>
          <w:sz w:val="24"/>
        </w:rPr>
        <w:t>in the case of</w:t>
      </w:r>
      <w:r w:rsidR="006404AB" w:rsidRPr="00C02286">
        <w:rPr>
          <w:rFonts w:cstheme="minorHAnsi"/>
          <w:sz w:val="24"/>
        </w:rPr>
        <w:t xml:space="preserve"> force majeure</w:t>
      </w:r>
      <w:r w:rsidR="003E6A28" w:rsidRPr="00C02286">
        <w:rPr>
          <w:rFonts w:cstheme="minorHAnsi"/>
          <w:sz w:val="24"/>
        </w:rPr>
        <w:t xml:space="preserve"> (</w:t>
      </w:r>
      <w:r w:rsidRPr="00C02286">
        <w:rPr>
          <w:rFonts w:cstheme="minorHAnsi"/>
          <w:sz w:val="24"/>
        </w:rPr>
        <w:t>which must be communicated to SGroup via email</w:t>
      </w:r>
      <w:r w:rsidR="006404AB" w:rsidRPr="00C02286">
        <w:rPr>
          <w:rFonts w:cstheme="minorHAnsi"/>
          <w:sz w:val="24"/>
        </w:rPr>
        <w:t>);</w:t>
      </w:r>
    </w:p>
    <w:p w14:paraId="4D7B1848" w14:textId="77777777" w:rsidR="00F83210" w:rsidRPr="00C02286" w:rsidRDefault="00F83210" w:rsidP="00C02286">
      <w:pPr>
        <w:pStyle w:val="PargrafodaLista"/>
        <w:numPr>
          <w:ilvl w:val="0"/>
          <w:numId w:val="25"/>
        </w:numPr>
        <w:spacing w:line="276" w:lineRule="auto"/>
        <w:ind w:left="1418"/>
        <w:jc w:val="both"/>
        <w:rPr>
          <w:rFonts w:cstheme="minorHAnsi"/>
          <w:sz w:val="24"/>
        </w:rPr>
      </w:pPr>
      <w:r w:rsidRPr="00C02286">
        <w:rPr>
          <w:rFonts w:cstheme="minorHAnsi"/>
          <w:sz w:val="24"/>
        </w:rPr>
        <w:t>Failure to submit the final report and proof of expenses;</w:t>
      </w:r>
    </w:p>
    <w:p w14:paraId="56527C69" w14:textId="124C1747" w:rsidR="006404AB" w:rsidRPr="00C02286" w:rsidRDefault="003E6A28" w:rsidP="00C02286">
      <w:pPr>
        <w:pStyle w:val="PargrafodaLista"/>
        <w:numPr>
          <w:ilvl w:val="0"/>
          <w:numId w:val="25"/>
        </w:numPr>
        <w:spacing w:line="276" w:lineRule="auto"/>
        <w:ind w:left="1418"/>
        <w:jc w:val="both"/>
        <w:rPr>
          <w:rFonts w:cstheme="minorHAnsi"/>
          <w:sz w:val="24"/>
        </w:rPr>
      </w:pPr>
      <w:r w:rsidRPr="00C02286">
        <w:rPr>
          <w:rFonts w:cstheme="minorHAnsi"/>
          <w:sz w:val="24"/>
        </w:rPr>
        <w:t>Breach of</w:t>
      </w:r>
      <w:r w:rsidR="006404AB" w:rsidRPr="00C02286">
        <w:rPr>
          <w:rFonts w:cstheme="minorHAnsi"/>
          <w:sz w:val="24"/>
        </w:rPr>
        <w:t xml:space="preserve"> the internal regulations of the home or the host </w:t>
      </w:r>
      <w:r w:rsidR="00F71B19" w:rsidRPr="00C02286">
        <w:rPr>
          <w:rFonts w:cstheme="minorHAnsi"/>
          <w:sz w:val="24"/>
        </w:rPr>
        <w:t>institution</w:t>
      </w:r>
      <w:r w:rsidR="00566CF5" w:rsidRPr="00C02286">
        <w:rPr>
          <w:rFonts w:cstheme="minorHAnsi"/>
          <w:sz w:val="24"/>
        </w:rPr>
        <w:t>s</w:t>
      </w:r>
    </w:p>
    <w:p w14:paraId="690C9107" w14:textId="77777777" w:rsidR="00A6049F" w:rsidRPr="00C02286" w:rsidRDefault="00430CA4" w:rsidP="00C02286">
      <w:pPr>
        <w:pStyle w:val="PargrafodaLista"/>
        <w:numPr>
          <w:ilvl w:val="0"/>
          <w:numId w:val="25"/>
        </w:numPr>
        <w:spacing w:line="276" w:lineRule="auto"/>
        <w:ind w:left="1418"/>
        <w:jc w:val="both"/>
        <w:rPr>
          <w:rFonts w:cstheme="minorHAnsi"/>
          <w:sz w:val="24"/>
        </w:rPr>
      </w:pPr>
      <w:r w:rsidRPr="00C02286">
        <w:rPr>
          <w:rFonts w:cstheme="minorHAnsi"/>
          <w:sz w:val="24"/>
        </w:rPr>
        <w:t>Insufficient achievement</w:t>
      </w:r>
      <w:r w:rsidR="00D65288" w:rsidRPr="00C02286">
        <w:rPr>
          <w:rFonts w:cstheme="minorHAnsi"/>
          <w:sz w:val="24"/>
        </w:rPr>
        <w:t xml:space="preserve"> of</w:t>
      </w:r>
      <w:r w:rsidR="003E6A28" w:rsidRPr="00C02286">
        <w:rPr>
          <w:rFonts w:cstheme="minorHAnsi"/>
          <w:sz w:val="24"/>
        </w:rPr>
        <w:t xml:space="preserve"> the objectives defined for the mobility period (</w:t>
      </w:r>
      <w:r w:rsidR="00D65288" w:rsidRPr="00C02286">
        <w:rPr>
          <w:rFonts w:cstheme="minorHAnsi"/>
          <w:sz w:val="24"/>
        </w:rPr>
        <w:t xml:space="preserve">as elaborated in </w:t>
      </w:r>
      <w:r w:rsidR="003E6A28" w:rsidRPr="00C02286">
        <w:rPr>
          <w:rFonts w:cstheme="minorHAnsi"/>
          <w:sz w:val="24"/>
        </w:rPr>
        <w:t>the application).</w:t>
      </w:r>
      <w:r w:rsidR="00A6049F" w:rsidRPr="00C02286">
        <w:rPr>
          <w:rFonts w:cstheme="minorHAnsi"/>
          <w:sz w:val="24"/>
        </w:rPr>
        <w:t xml:space="preserve"> </w:t>
      </w:r>
    </w:p>
    <w:p w14:paraId="3F1CE245" w14:textId="77777777" w:rsidR="00A6049F" w:rsidRDefault="00A6049F" w:rsidP="00A6049F">
      <w:pPr>
        <w:rPr>
          <w:rFonts w:cstheme="minorHAnsi"/>
          <w:sz w:val="24"/>
          <w:lang w:val="en-GB"/>
        </w:rPr>
      </w:pPr>
    </w:p>
    <w:p w14:paraId="4251E4B1" w14:textId="3157FD35" w:rsidR="00A6049F" w:rsidRPr="00BD7CD4" w:rsidRDefault="00A6049F" w:rsidP="00BD7CD4">
      <w:pPr>
        <w:pStyle w:val="PargrafodaLista"/>
        <w:numPr>
          <w:ilvl w:val="0"/>
          <w:numId w:val="26"/>
        </w:numPr>
        <w:rPr>
          <w:rFonts w:cstheme="minorHAnsi"/>
          <w:sz w:val="24"/>
          <w:lang w:val="en-GB"/>
        </w:rPr>
      </w:pPr>
      <w:r w:rsidRPr="00BD7CD4">
        <w:rPr>
          <w:rFonts w:cstheme="minorHAnsi"/>
          <w:sz w:val="24"/>
          <w:lang w:val="en-GB"/>
        </w:rPr>
        <w:t>Such</w:t>
      </w:r>
      <w:r w:rsidR="00E47207" w:rsidRPr="00BD7CD4">
        <w:rPr>
          <w:rFonts w:cstheme="minorHAnsi"/>
          <w:sz w:val="24"/>
          <w:lang w:val="en-GB"/>
        </w:rPr>
        <w:t xml:space="preserve"> a</w:t>
      </w:r>
      <w:r w:rsidRPr="00BD7CD4">
        <w:rPr>
          <w:rFonts w:cstheme="minorHAnsi"/>
          <w:sz w:val="24"/>
          <w:lang w:val="en-GB"/>
        </w:rPr>
        <w:t xml:space="preserve"> decision, to be taken by the SGroup </w:t>
      </w:r>
      <w:r w:rsidR="00124644" w:rsidRPr="00BD7CD4">
        <w:rPr>
          <w:rFonts w:cstheme="minorHAnsi"/>
          <w:sz w:val="24"/>
          <w:lang w:val="en-GB"/>
        </w:rPr>
        <w:t>ICON</w:t>
      </w:r>
      <w:r w:rsidRPr="00BD7CD4">
        <w:rPr>
          <w:rFonts w:cstheme="minorHAnsi"/>
          <w:sz w:val="24"/>
          <w:lang w:val="en-GB"/>
        </w:rPr>
        <w:t xml:space="preserve"> Selection Committee, must be based on documents, detailed information</w:t>
      </w:r>
      <w:r w:rsidR="007E5738" w:rsidRPr="00BD7CD4">
        <w:rPr>
          <w:rFonts w:cstheme="minorHAnsi"/>
          <w:sz w:val="24"/>
          <w:lang w:val="en-GB"/>
        </w:rPr>
        <w:t xml:space="preserve"> and an analysis of facts</w:t>
      </w:r>
      <w:r w:rsidRPr="00BD7CD4">
        <w:rPr>
          <w:rFonts w:cstheme="minorHAnsi"/>
          <w:sz w:val="24"/>
          <w:lang w:val="en-GB"/>
        </w:rPr>
        <w:t>. Grant</w:t>
      </w:r>
      <w:r w:rsidR="007E5738" w:rsidRPr="00BD7CD4">
        <w:rPr>
          <w:rFonts w:cstheme="minorHAnsi"/>
          <w:sz w:val="24"/>
          <w:lang w:val="en-GB"/>
        </w:rPr>
        <w:t xml:space="preserve"> holders</w:t>
      </w:r>
      <w:r w:rsidRPr="00BD7CD4">
        <w:rPr>
          <w:rFonts w:cstheme="minorHAnsi"/>
          <w:sz w:val="24"/>
          <w:lang w:val="en-GB"/>
        </w:rPr>
        <w:t xml:space="preserve"> will be asked </w:t>
      </w:r>
      <w:r w:rsidRPr="00BD7CD4">
        <w:rPr>
          <w:rFonts w:cstheme="minorHAnsi"/>
          <w:sz w:val="24"/>
          <w:lang w:val="en-GB"/>
        </w:rPr>
        <w:lastRenderedPageBreak/>
        <w:t>to provide feedback and reasonable explanations (force majeure principles apply) during this process.</w:t>
      </w:r>
    </w:p>
    <w:p w14:paraId="17999513" w14:textId="77777777" w:rsidR="00BD7CD4" w:rsidRDefault="00BD7CD4" w:rsidP="00BB05C5">
      <w:pPr>
        <w:pStyle w:val="PargrafodaLista"/>
        <w:rPr>
          <w:rFonts w:cstheme="minorHAnsi"/>
          <w:sz w:val="24"/>
          <w:lang w:val="en-GB"/>
        </w:rPr>
      </w:pPr>
    </w:p>
    <w:p w14:paraId="3E3E5946" w14:textId="1044E39F" w:rsidR="00C02286" w:rsidRPr="00BB05C5" w:rsidRDefault="00C02286" w:rsidP="00BD7CD4">
      <w:pPr>
        <w:pStyle w:val="PargrafodaLista"/>
        <w:numPr>
          <w:ilvl w:val="0"/>
          <w:numId w:val="26"/>
        </w:numPr>
        <w:rPr>
          <w:rFonts w:cstheme="minorHAnsi"/>
          <w:sz w:val="24"/>
          <w:lang w:val="en-GB"/>
        </w:rPr>
      </w:pPr>
      <w:r w:rsidRPr="00BB05C5">
        <w:rPr>
          <w:rFonts w:cstheme="minorHAnsi"/>
          <w:sz w:val="24"/>
          <w:lang w:val="en-GB"/>
        </w:rPr>
        <w:t>In case a</w:t>
      </w:r>
      <w:r w:rsidR="00BD7CD4" w:rsidRPr="00BB05C5">
        <w:rPr>
          <w:rFonts w:cstheme="minorHAnsi"/>
          <w:sz w:val="24"/>
          <w:lang w:val="en-GB"/>
        </w:rPr>
        <w:t xml:space="preserve"> grant holder does not agree with the decision, he/she can contact the Liaison Officer and request the Executive Committee to re-evaluate the decision taken by the SGroup ICON Selection Committee.</w:t>
      </w:r>
    </w:p>
    <w:p w14:paraId="1C4E2BB2" w14:textId="77777777" w:rsidR="00C02286" w:rsidRPr="00A6049F" w:rsidRDefault="00C02286" w:rsidP="00BB05C5">
      <w:pPr>
        <w:pStyle w:val="PargrafodaLista"/>
        <w:rPr>
          <w:rFonts w:cstheme="minorHAnsi"/>
          <w:sz w:val="24"/>
          <w:lang w:val="en-GB"/>
        </w:rPr>
      </w:pPr>
    </w:p>
    <w:p w14:paraId="04FAC8FE" w14:textId="2F01FBEB" w:rsidR="005B1729" w:rsidRPr="00F71B19" w:rsidRDefault="00DF6856" w:rsidP="000E3A7C">
      <w:pPr>
        <w:pStyle w:val="Ttulo"/>
      </w:pPr>
      <w:bookmarkStart w:id="33" w:name="_Toc152672661"/>
      <w:r w:rsidRPr="00F71B19">
        <w:t>5</w:t>
      </w:r>
      <w:r w:rsidR="008E4642" w:rsidRPr="00F71B19">
        <w:t xml:space="preserve">. </w:t>
      </w:r>
      <w:bookmarkEnd w:id="30"/>
      <w:bookmarkEnd w:id="31"/>
      <w:r w:rsidR="004325BE" w:rsidRPr="00F71B19">
        <w:t>Contact and support</w:t>
      </w:r>
      <w:bookmarkEnd w:id="33"/>
    </w:p>
    <w:p w14:paraId="1FCBEFF3" w14:textId="77777777" w:rsidR="00A6049F" w:rsidRDefault="00A6049F" w:rsidP="0037372F">
      <w:pPr>
        <w:spacing w:after="120" w:line="276" w:lineRule="auto"/>
        <w:jc w:val="both"/>
        <w:rPr>
          <w:rFonts w:cstheme="minorHAnsi"/>
          <w:sz w:val="24"/>
          <w:lang w:val="en-GB"/>
        </w:rPr>
      </w:pPr>
    </w:p>
    <w:p w14:paraId="17753511" w14:textId="302BC41C" w:rsidR="000D2CCF" w:rsidRPr="000D2CCF" w:rsidRDefault="00A6287A" w:rsidP="0037372F">
      <w:pPr>
        <w:spacing w:after="120" w:line="276" w:lineRule="auto"/>
        <w:jc w:val="both"/>
        <w:rPr>
          <w:rFonts w:cstheme="minorHAnsi"/>
          <w:color w:val="0000FF"/>
          <w:sz w:val="24"/>
          <w:u w:val="single"/>
          <w:lang w:val="en-GB"/>
        </w:rPr>
      </w:pPr>
      <w:r w:rsidRPr="00D95BB7">
        <w:rPr>
          <w:rFonts w:cstheme="minorHAnsi"/>
          <w:sz w:val="24"/>
          <w:lang w:val="en-GB"/>
        </w:rPr>
        <w:t xml:space="preserve">For any questions or requests for support related to the </w:t>
      </w:r>
      <w:r w:rsidR="00124644">
        <w:rPr>
          <w:rFonts w:cstheme="minorHAnsi"/>
          <w:sz w:val="24"/>
          <w:lang w:val="en-GB"/>
        </w:rPr>
        <w:t>ICON</w:t>
      </w:r>
      <w:r w:rsidRPr="00D95BB7">
        <w:rPr>
          <w:rFonts w:cstheme="minorHAnsi"/>
          <w:sz w:val="24"/>
          <w:lang w:val="en-GB"/>
        </w:rPr>
        <w:t xml:space="preserve"> Programme, please </w:t>
      </w:r>
      <w:r w:rsidR="00F27BFE" w:rsidRPr="00D95BB7">
        <w:rPr>
          <w:rFonts w:cstheme="minorHAnsi"/>
          <w:sz w:val="24"/>
          <w:lang w:val="en-GB"/>
        </w:rPr>
        <w:t>contact</w:t>
      </w:r>
      <w:r w:rsidRPr="00D95BB7">
        <w:rPr>
          <w:rFonts w:cstheme="minorHAnsi"/>
          <w:sz w:val="24"/>
          <w:lang w:val="en-GB"/>
        </w:rPr>
        <w:t xml:space="preserve"> </w:t>
      </w:r>
      <w:r w:rsidR="001A3E9C" w:rsidRPr="00D95BB7">
        <w:rPr>
          <w:rFonts w:cstheme="minorHAnsi"/>
          <w:sz w:val="24"/>
          <w:lang w:val="en-GB"/>
        </w:rPr>
        <w:t xml:space="preserve">the SGroup </w:t>
      </w:r>
      <w:r w:rsidR="00F27BFE" w:rsidRPr="00D95BB7">
        <w:rPr>
          <w:rFonts w:cstheme="minorHAnsi"/>
          <w:sz w:val="24"/>
          <w:lang w:val="en-GB"/>
        </w:rPr>
        <w:t xml:space="preserve">by sending an email to </w:t>
      </w:r>
      <w:hyperlink r:id="rId30" w:history="1">
        <w:r w:rsidR="003B2813" w:rsidRPr="000A3DD9">
          <w:rPr>
            <w:rStyle w:val="Hiperligao"/>
            <w:rFonts w:cstheme="minorHAnsi"/>
            <w:sz w:val="24"/>
            <w:lang w:val="en-GB"/>
          </w:rPr>
          <w:t>sgroup@sgroup-unis.eu</w:t>
        </w:r>
      </w:hyperlink>
      <w:r w:rsidR="000D2CCF">
        <w:rPr>
          <w:rFonts w:cstheme="minorHAnsi"/>
          <w:sz w:val="24"/>
          <w:lang w:val="en-GB"/>
        </w:rPr>
        <w:t xml:space="preserve"> and to </w:t>
      </w:r>
      <w:hyperlink r:id="rId31" w:history="1">
        <w:r w:rsidR="000D2CCF" w:rsidRPr="004F4019">
          <w:rPr>
            <w:rStyle w:val="Hiperligao"/>
            <w:rFonts w:cstheme="minorHAnsi"/>
            <w:sz w:val="24"/>
            <w:lang w:val="en-GB"/>
          </w:rPr>
          <w:t>sgroup.projects@sgroup-unis.eu</w:t>
        </w:r>
      </w:hyperlink>
      <w:r w:rsidR="000D2CCF">
        <w:rPr>
          <w:rFonts w:cstheme="minorHAnsi"/>
          <w:sz w:val="24"/>
          <w:lang w:val="en-GB"/>
        </w:rPr>
        <w:t>.</w:t>
      </w:r>
    </w:p>
    <w:sectPr w:rsidR="000D2CCF" w:rsidRPr="000D2CCF" w:rsidSect="006D7CD0">
      <w:headerReference w:type="default" r:id="rId32"/>
      <w:footerReference w:type="default" r:id="rId33"/>
      <w:pgSz w:w="11906" w:h="16838"/>
      <w:pgMar w:top="1702" w:right="1274" w:bottom="1134" w:left="1276"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03B39" w14:textId="77777777" w:rsidR="00DB6498" w:rsidRDefault="00DB6498" w:rsidP="0033686E">
      <w:r>
        <w:separator/>
      </w:r>
    </w:p>
  </w:endnote>
  <w:endnote w:type="continuationSeparator" w:id="0">
    <w:p w14:paraId="2D92B5CE" w14:textId="77777777" w:rsidR="00DB6498" w:rsidRDefault="00DB6498" w:rsidP="0033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Next LT Pro Bold">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8728" w14:textId="4E8F7FC8" w:rsidR="00124644" w:rsidRDefault="00124644" w:rsidP="006D7CD0">
    <w:pPr>
      <w:pStyle w:val="Rodap"/>
      <w:ind w:right="284"/>
      <w:rPr>
        <w:rFonts w:ascii="Times New Roman" w:hAnsi="Times New Roman"/>
        <w:sz w:val="24"/>
      </w:rPr>
    </w:pPr>
    <w:r w:rsidRPr="002C313B">
      <w:rPr>
        <w:noProof/>
        <w:color w:val="FFFFFF" w:themeColor="background1"/>
        <w:lang w:val="en-GB" w:eastAsia="en-GB"/>
      </w:rPr>
      <w:drawing>
        <wp:anchor distT="0" distB="0" distL="114300" distR="114300" simplePos="0" relativeHeight="251661312" behindDoc="0" locked="0" layoutInCell="1" allowOverlap="1" wp14:anchorId="4EE56B67" wp14:editId="548A0931">
          <wp:simplePos x="0" y="0"/>
          <wp:positionH relativeFrom="column">
            <wp:posOffset>1905</wp:posOffset>
          </wp:positionH>
          <wp:positionV relativeFrom="paragraph">
            <wp:posOffset>67310</wp:posOffset>
          </wp:positionV>
          <wp:extent cx="6018530" cy="199390"/>
          <wp:effectExtent l="0" t="0" r="127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8530" cy="199390"/>
                  </a:xfrm>
                  <a:prstGeom prst="rect">
                    <a:avLst/>
                  </a:prstGeom>
                  <a:noFill/>
                </pic:spPr>
              </pic:pic>
            </a:graphicData>
          </a:graphic>
          <wp14:sizeRelH relativeFrom="page">
            <wp14:pctWidth>0</wp14:pctWidth>
          </wp14:sizeRelH>
          <wp14:sizeRelV relativeFrom="page">
            <wp14:pctHeight>0</wp14:pctHeight>
          </wp14:sizeRelV>
        </wp:anchor>
      </w:drawing>
    </w:r>
  </w:p>
  <w:sdt>
    <w:sdtPr>
      <w:id w:val="-125551118"/>
      <w:docPartObj>
        <w:docPartGallery w:val="Page Numbers (Bottom of Page)"/>
        <w:docPartUnique/>
      </w:docPartObj>
    </w:sdtPr>
    <w:sdtEndPr>
      <w:rPr>
        <w:rFonts w:cstheme="minorHAnsi"/>
      </w:rPr>
    </w:sdtEndPr>
    <w:sdtContent>
      <w:p w14:paraId="2F896D75" w14:textId="77777777" w:rsidR="00124644" w:rsidRDefault="00124644" w:rsidP="002D18FF">
        <w:pPr>
          <w:pStyle w:val="Rodap"/>
          <w:jc w:val="right"/>
        </w:pPr>
      </w:p>
      <w:p w14:paraId="1722CB35" w14:textId="232027ED" w:rsidR="00124644" w:rsidRPr="00786528" w:rsidRDefault="00124644" w:rsidP="006D7CD0">
        <w:pPr>
          <w:pStyle w:val="Rodap"/>
          <w:tabs>
            <w:tab w:val="clear" w:pos="8504"/>
          </w:tabs>
          <w:jc w:val="right"/>
          <w:rPr>
            <w:rFonts w:cstheme="minorHAnsi"/>
          </w:rPr>
        </w:pPr>
        <w:r>
          <w:t xml:space="preserve"> </w:t>
        </w:r>
        <w:r w:rsidRPr="002D18FF">
          <w:rPr>
            <w:rFonts w:cstheme="minorHAnsi"/>
          </w:rPr>
          <w:fldChar w:fldCharType="begin"/>
        </w:r>
        <w:r w:rsidRPr="002D18FF">
          <w:rPr>
            <w:rFonts w:cstheme="minorHAnsi"/>
          </w:rPr>
          <w:instrText>PAGE   \* MERGEFORMAT</w:instrText>
        </w:r>
        <w:r w:rsidRPr="002D18FF">
          <w:rPr>
            <w:rFonts w:cstheme="minorHAnsi"/>
          </w:rPr>
          <w:fldChar w:fldCharType="separate"/>
        </w:r>
        <w:r w:rsidRPr="00C20A98">
          <w:rPr>
            <w:rFonts w:cstheme="minorHAnsi"/>
            <w:noProof/>
            <w:lang w:val="pt-PT"/>
          </w:rPr>
          <w:t>6</w:t>
        </w:r>
        <w:r w:rsidRPr="002D18FF">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26F6" w14:textId="77777777" w:rsidR="00DB6498" w:rsidRDefault="00DB6498" w:rsidP="0033686E">
      <w:r>
        <w:separator/>
      </w:r>
    </w:p>
  </w:footnote>
  <w:footnote w:type="continuationSeparator" w:id="0">
    <w:p w14:paraId="40B2AB43" w14:textId="77777777" w:rsidR="00DB6498" w:rsidRDefault="00DB6498" w:rsidP="0033686E">
      <w:r>
        <w:continuationSeparator/>
      </w:r>
    </w:p>
  </w:footnote>
  <w:footnote w:id="1">
    <w:p w14:paraId="27617993" w14:textId="1D1FFFED" w:rsidR="00124644" w:rsidRPr="00786528" w:rsidRDefault="00124644" w:rsidP="00766E52">
      <w:pPr>
        <w:spacing w:line="276" w:lineRule="auto"/>
        <w:jc w:val="both"/>
        <w:rPr>
          <w:rFonts w:cstheme="minorHAnsi"/>
        </w:rPr>
      </w:pPr>
      <w:r>
        <w:rPr>
          <w:rStyle w:val="Refdenotaderodap"/>
        </w:rPr>
        <w:footnoteRef/>
      </w:r>
      <w:r>
        <w:t xml:space="preserve"> </w:t>
      </w:r>
      <w:r>
        <w:rPr>
          <w:rFonts w:cstheme="minorHAnsi"/>
        </w:rPr>
        <w:t>In the context of ICON,</w:t>
      </w:r>
      <w:r w:rsidRPr="00A6287A">
        <w:rPr>
          <w:rFonts w:cstheme="minorHAnsi"/>
        </w:rPr>
        <w:t xml:space="preserve"> </w:t>
      </w:r>
      <w:r>
        <w:rPr>
          <w:rFonts w:cstheme="minorHAnsi"/>
        </w:rPr>
        <w:t xml:space="preserve">PhD candidates </w:t>
      </w:r>
      <w:r w:rsidRPr="00A6287A">
        <w:rPr>
          <w:rFonts w:cstheme="minorHAnsi"/>
        </w:rPr>
        <w:t>work</w:t>
      </w:r>
      <w:r>
        <w:rPr>
          <w:rFonts w:cstheme="minorHAnsi"/>
        </w:rPr>
        <w:t xml:space="preserve">ing without a contract or fixed hours and not taking </w:t>
      </w:r>
      <w:r w:rsidRPr="00A6287A">
        <w:rPr>
          <w:rFonts w:cstheme="minorHAnsi"/>
        </w:rPr>
        <w:t>part in normal working activities are not considered staff, and therefore cannot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E088" w14:textId="5F4DF09A" w:rsidR="00124644" w:rsidRDefault="00124644" w:rsidP="007B34B3">
    <w:pPr>
      <w:pStyle w:val="Cabealho"/>
      <w:jc w:val="right"/>
    </w:pPr>
    <w:r>
      <w:rPr>
        <w:noProof/>
        <w:lang w:val="en-GB" w:eastAsia="en-GB"/>
      </w:rPr>
      <w:drawing>
        <wp:anchor distT="0" distB="0" distL="114300" distR="114300" simplePos="0" relativeHeight="251658240" behindDoc="1" locked="0" layoutInCell="1" allowOverlap="1" wp14:anchorId="056DF95D" wp14:editId="4C142FB1">
          <wp:simplePos x="0" y="0"/>
          <wp:positionH relativeFrom="column">
            <wp:posOffset>19050</wp:posOffset>
          </wp:positionH>
          <wp:positionV relativeFrom="paragraph">
            <wp:posOffset>85090</wp:posOffset>
          </wp:positionV>
          <wp:extent cx="1205865" cy="473075"/>
          <wp:effectExtent l="0" t="0" r="0" b="3175"/>
          <wp:wrapTight wrapText="bothSides">
            <wp:wrapPolygon edited="0">
              <wp:start x="1706" y="0"/>
              <wp:lineTo x="0" y="4349"/>
              <wp:lineTo x="0" y="16526"/>
              <wp:lineTo x="1706" y="20875"/>
              <wp:lineTo x="6142" y="20875"/>
              <wp:lineTo x="19450" y="19136"/>
              <wp:lineTo x="19791" y="13917"/>
              <wp:lineTo x="21156" y="13917"/>
              <wp:lineTo x="21156" y="4349"/>
              <wp:lineTo x="6483" y="0"/>
              <wp:lineTo x="1706" y="0"/>
            </wp:wrapPolygon>
          </wp:wrapTight>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roup New Logo_no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65" cy="4730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8C4D09C" w14:textId="77777777" w:rsidR="00124644" w:rsidRDefault="00124644">
    <w:pPr>
      <w:pStyle w:val="Cabealho"/>
    </w:pPr>
  </w:p>
  <w:p w14:paraId="1699D464" w14:textId="478E9B50" w:rsidR="00124644" w:rsidRDefault="001246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3D"/>
    <w:multiLevelType w:val="hybridMultilevel"/>
    <w:tmpl w:val="BA420364"/>
    <w:lvl w:ilvl="0" w:tplc="6C5689A6">
      <w:start w:val="1"/>
      <w:numFmt w:val="decimal"/>
      <w:lvlText w:val="%1)"/>
      <w:lvlJc w:val="left"/>
      <w:pPr>
        <w:ind w:left="720" w:hanging="360"/>
      </w:pPr>
      <w:rPr>
        <w:b w:val="0"/>
      </w:rPr>
    </w:lvl>
    <w:lvl w:ilvl="1" w:tplc="08160011">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D533D7"/>
    <w:multiLevelType w:val="hybridMultilevel"/>
    <w:tmpl w:val="EBBA0090"/>
    <w:lvl w:ilvl="0" w:tplc="08160011">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9890B66"/>
    <w:multiLevelType w:val="hybridMultilevel"/>
    <w:tmpl w:val="D87A40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B247D"/>
    <w:multiLevelType w:val="hybridMultilevel"/>
    <w:tmpl w:val="2A4856CE"/>
    <w:lvl w:ilvl="0" w:tplc="6C5689A6">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AA0B7F"/>
    <w:multiLevelType w:val="hybridMultilevel"/>
    <w:tmpl w:val="8CECBA7E"/>
    <w:lvl w:ilvl="0" w:tplc="6C5689A6">
      <w:start w:val="1"/>
      <w:numFmt w:val="decimal"/>
      <w:lvlText w:val="%1)"/>
      <w:lvlJc w:val="left"/>
      <w:pPr>
        <w:ind w:left="720" w:hanging="360"/>
      </w:pPr>
      <w:rPr>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68F30DC"/>
    <w:multiLevelType w:val="hybridMultilevel"/>
    <w:tmpl w:val="75B4E546"/>
    <w:lvl w:ilvl="0" w:tplc="5766525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9BC7506"/>
    <w:multiLevelType w:val="hybridMultilevel"/>
    <w:tmpl w:val="974E13AE"/>
    <w:lvl w:ilvl="0" w:tplc="6C5689A6">
      <w:start w:val="1"/>
      <w:numFmt w:val="decimal"/>
      <w:lvlText w:val="%1)"/>
      <w:lvlJc w:val="left"/>
      <w:pPr>
        <w:ind w:left="720" w:hanging="360"/>
      </w:pPr>
      <w:rPr>
        <w:b w:val="0"/>
      </w:r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60C6182"/>
    <w:multiLevelType w:val="hybridMultilevel"/>
    <w:tmpl w:val="7D60645C"/>
    <w:lvl w:ilvl="0" w:tplc="6C5689A6">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6F711A2"/>
    <w:multiLevelType w:val="hybridMultilevel"/>
    <w:tmpl w:val="4AB0C99C"/>
    <w:lvl w:ilvl="0" w:tplc="6C5689A6">
      <w:start w:val="1"/>
      <w:numFmt w:val="decimal"/>
      <w:lvlText w:val="%1)"/>
      <w:lvlJc w:val="left"/>
      <w:pPr>
        <w:ind w:left="720" w:hanging="360"/>
      </w:pPr>
      <w:rPr>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D165C76"/>
    <w:multiLevelType w:val="hybridMultilevel"/>
    <w:tmpl w:val="0F708FCE"/>
    <w:lvl w:ilvl="0" w:tplc="6C5689A6">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1C50DCD"/>
    <w:multiLevelType w:val="hybridMultilevel"/>
    <w:tmpl w:val="6AAE125A"/>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79B6E42"/>
    <w:multiLevelType w:val="hybridMultilevel"/>
    <w:tmpl w:val="62860BE2"/>
    <w:lvl w:ilvl="0" w:tplc="6C5689A6">
      <w:start w:val="1"/>
      <w:numFmt w:val="decimal"/>
      <w:lvlText w:val="%1)"/>
      <w:lvlJc w:val="left"/>
      <w:pPr>
        <w:ind w:left="720" w:hanging="360"/>
      </w:pPr>
      <w:rPr>
        <w:b w:val="0"/>
      </w:r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F665C2B"/>
    <w:multiLevelType w:val="hybridMultilevel"/>
    <w:tmpl w:val="8AFC8B2E"/>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34855E2"/>
    <w:multiLevelType w:val="hybridMultilevel"/>
    <w:tmpl w:val="C9AAFA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8469C6"/>
    <w:multiLevelType w:val="hybridMultilevel"/>
    <w:tmpl w:val="BA946DF4"/>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4F94D59"/>
    <w:multiLevelType w:val="hybridMultilevel"/>
    <w:tmpl w:val="1F5EDB40"/>
    <w:lvl w:ilvl="0" w:tplc="BE0A29A8">
      <w:start w:val="1"/>
      <w:numFmt w:val="decimal"/>
      <w:lvlText w:val="%1)"/>
      <w:lvlJc w:val="left"/>
      <w:pPr>
        <w:ind w:left="1800" w:hanging="360"/>
      </w:pPr>
      <w:rPr>
        <w:b w:val="0"/>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6" w15:restartNumberingAfterBreak="0">
    <w:nsid w:val="4A4743E8"/>
    <w:multiLevelType w:val="hybridMultilevel"/>
    <w:tmpl w:val="F2648476"/>
    <w:lvl w:ilvl="0" w:tplc="08160017">
      <w:start w:val="1"/>
      <w:numFmt w:val="lowerLetter"/>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7" w15:restartNumberingAfterBreak="0">
    <w:nsid w:val="5E5C3DDB"/>
    <w:multiLevelType w:val="hybridMultilevel"/>
    <w:tmpl w:val="530EB35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1245E3F"/>
    <w:multiLevelType w:val="hybridMultilevel"/>
    <w:tmpl w:val="19726BA8"/>
    <w:lvl w:ilvl="0" w:tplc="6C5689A6">
      <w:start w:val="1"/>
      <w:numFmt w:val="decimal"/>
      <w:lvlText w:val="%1)"/>
      <w:lvlJc w:val="left"/>
      <w:pPr>
        <w:ind w:left="720" w:hanging="360"/>
      </w:pPr>
      <w:rPr>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24D01DF"/>
    <w:multiLevelType w:val="hybridMultilevel"/>
    <w:tmpl w:val="D87A40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32737"/>
    <w:multiLevelType w:val="hybridMultilevel"/>
    <w:tmpl w:val="98B033FA"/>
    <w:lvl w:ilvl="0" w:tplc="6C5689A6">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8AC6009"/>
    <w:multiLevelType w:val="hybridMultilevel"/>
    <w:tmpl w:val="EF6EDFDE"/>
    <w:lvl w:ilvl="0" w:tplc="08160011">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15:restartNumberingAfterBreak="0">
    <w:nsid w:val="6BB84A81"/>
    <w:multiLevelType w:val="hybridMultilevel"/>
    <w:tmpl w:val="F4B08862"/>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BFF6404"/>
    <w:multiLevelType w:val="hybridMultilevel"/>
    <w:tmpl w:val="536E28E2"/>
    <w:lvl w:ilvl="0" w:tplc="0816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F319C"/>
    <w:multiLevelType w:val="hybridMultilevel"/>
    <w:tmpl w:val="F2648476"/>
    <w:lvl w:ilvl="0" w:tplc="08160017">
      <w:start w:val="1"/>
      <w:numFmt w:val="lowerLetter"/>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25" w15:restartNumberingAfterBreak="0">
    <w:nsid w:val="795A350B"/>
    <w:multiLevelType w:val="hybridMultilevel"/>
    <w:tmpl w:val="2E32C17E"/>
    <w:lvl w:ilvl="0" w:tplc="08160017">
      <w:start w:val="1"/>
      <w:numFmt w:val="low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
  </w:num>
  <w:num w:numId="4">
    <w:abstractNumId w:val="1"/>
  </w:num>
  <w:num w:numId="5">
    <w:abstractNumId w:val="15"/>
  </w:num>
  <w:num w:numId="6">
    <w:abstractNumId w:val="10"/>
  </w:num>
  <w:num w:numId="7">
    <w:abstractNumId w:val="14"/>
  </w:num>
  <w:num w:numId="8">
    <w:abstractNumId w:val="22"/>
  </w:num>
  <w:num w:numId="9">
    <w:abstractNumId w:val="20"/>
  </w:num>
  <w:num w:numId="10">
    <w:abstractNumId w:val="3"/>
  </w:num>
  <w:num w:numId="11">
    <w:abstractNumId w:val="18"/>
  </w:num>
  <w:num w:numId="12">
    <w:abstractNumId w:val="7"/>
  </w:num>
  <w:num w:numId="13">
    <w:abstractNumId w:val="4"/>
  </w:num>
  <w:num w:numId="14">
    <w:abstractNumId w:val="8"/>
  </w:num>
  <w:num w:numId="15">
    <w:abstractNumId w:val="9"/>
  </w:num>
  <w:num w:numId="16">
    <w:abstractNumId w:val="5"/>
  </w:num>
  <w:num w:numId="17">
    <w:abstractNumId w:val="19"/>
  </w:num>
  <w:num w:numId="18">
    <w:abstractNumId w:val="17"/>
  </w:num>
  <w:num w:numId="19">
    <w:abstractNumId w:val="0"/>
  </w:num>
  <w:num w:numId="20">
    <w:abstractNumId w:val="11"/>
  </w:num>
  <w:num w:numId="21">
    <w:abstractNumId w:val="6"/>
  </w:num>
  <w:num w:numId="22">
    <w:abstractNumId w:val="24"/>
  </w:num>
  <w:num w:numId="23">
    <w:abstractNumId w:val="23"/>
  </w:num>
  <w:num w:numId="24">
    <w:abstractNumId w:val="21"/>
  </w:num>
  <w:num w:numId="25">
    <w:abstractNumId w:val="16"/>
  </w:num>
  <w:num w:numId="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fr-BE" w:vendorID="64" w:dllVersion="0" w:nlCheck="1" w:checkStyle="0"/>
  <w:activeWritingStyle w:appName="MSWord" w:lang="fr-BE" w:vendorID="64" w:dllVersion="4096" w:nlCheck="1" w:checkStyle="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1MDE3MDU2MDI0MTBT0lEKTi0uzszPAykwrAUAjCrqjiwAAAA="/>
  </w:docVars>
  <w:rsids>
    <w:rsidRoot w:val="009272A7"/>
    <w:rsid w:val="00003B75"/>
    <w:rsid w:val="00004595"/>
    <w:rsid w:val="0000484A"/>
    <w:rsid w:val="00013385"/>
    <w:rsid w:val="000242F9"/>
    <w:rsid w:val="00044A68"/>
    <w:rsid w:val="000466BD"/>
    <w:rsid w:val="000533F1"/>
    <w:rsid w:val="00053EA0"/>
    <w:rsid w:val="00054633"/>
    <w:rsid w:val="00057630"/>
    <w:rsid w:val="00065A40"/>
    <w:rsid w:val="000745CB"/>
    <w:rsid w:val="00076269"/>
    <w:rsid w:val="00081EE6"/>
    <w:rsid w:val="00086611"/>
    <w:rsid w:val="000924CF"/>
    <w:rsid w:val="00096C47"/>
    <w:rsid w:val="000A2871"/>
    <w:rsid w:val="000C4D52"/>
    <w:rsid w:val="000C5698"/>
    <w:rsid w:val="000C77D6"/>
    <w:rsid w:val="000D2CCF"/>
    <w:rsid w:val="000D4199"/>
    <w:rsid w:val="000E1D58"/>
    <w:rsid w:val="000E2756"/>
    <w:rsid w:val="000E3A7C"/>
    <w:rsid w:val="000E7B3D"/>
    <w:rsid w:val="000F4830"/>
    <w:rsid w:val="00101355"/>
    <w:rsid w:val="001117C4"/>
    <w:rsid w:val="00112561"/>
    <w:rsid w:val="00115BAF"/>
    <w:rsid w:val="00116520"/>
    <w:rsid w:val="00124644"/>
    <w:rsid w:val="001258B1"/>
    <w:rsid w:val="001260F6"/>
    <w:rsid w:val="00130098"/>
    <w:rsid w:val="00131E4F"/>
    <w:rsid w:val="00132709"/>
    <w:rsid w:val="001338A7"/>
    <w:rsid w:val="00145AE6"/>
    <w:rsid w:val="001463EB"/>
    <w:rsid w:val="00146A70"/>
    <w:rsid w:val="00155213"/>
    <w:rsid w:val="00160A62"/>
    <w:rsid w:val="001630DA"/>
    <w:rsid w:val="00163771"/>
    <w:rsid w:val="0016659E"/>
    <w:rsid w:val="00167E72"/>
    <w:rsid w:val="00170DC8"/>
    <w:rsid w:val="00171782"/>
    <w:rsid w:val="00172733"/>
    <w:rsid w:val="00181A20"/>
    <w:rsid w:val="00187B7D"/>
    <w:rsid w:val="00190A50"/>
    <w:rsid w:val="00195929"/>
    <w:rsid w:val="001972FF"/>
    <w:rsid w:val="001A3E9C"/>
    <w:rsid w:val="001B2514"/>
    <w:rsid w:val="001B5686"/>
    <w:rsid w:val="001B5DD1"/>
    <w:rsid w:val="001B79CC"/>
    <w:rsid w:val="001C1EF5"/>
    <w:rsid w:val="001C2425"/>
    <w:rsid w:val="001C3E57"/>
    <w:rsid w:val="001C54A5"/>
    <w:rsid w:val="001C66B1"/>
    <w:rsid w:val="001D3806"/>
    <w:rsid w:val="001E2E5C"/>
    <w:rsid w:val="001E631C"/>
    <w:rsid w:val="001E6463"/>
    <w:rsid w:val="001F68D2"/>
    <w:rsid w:val="001F7D4F"/>
    <w:rsid w:val="001F7FC4"/>
    <w:rsid w:val="00201989"/>
    <w:rsid w:val="002112E6"/>
    <w:rsid w:val="002167CC"/>
    <w:rsid w:val="00224018"/>
    <w:rsid w:val="00224264"/>
    <w:rsid w:val="0022487F"/>
    <w:rsid w:val="002276FB"/>
    <w:rsid w:val="00233A99"/>
    <w:rsid w:val="0023415B"/>
    <w:rsid w:val="002346BC"/>
    <w:rsid w:val="00234D45"/>
    <w:rsid w:val="00245369"/>
    <w:rsid w:val="00251653"/>
    <w:rsid w:val="00263205"/>
    <w:rsid w:val="00270DCC"/>
    <w:rsid w:val="00271549"/>
    <w:rsid w:val="00274A4E"/>
    <w:rsid w:val="00285EFD"/>
    <w:rsid w:val="00292AFF"/>
    <w:rsid w:val="002B3856"/>
    <w:rsid w:val="002B4490"/>
    <w:rsid w:val="002B4E5A"/>
    <w:rsid w:val="002B68D7"/>
    <w:rsid w:val="002B7845"/>
    <w:rsid w:val="002C313B"/>
    <w:rsid w:val="002C37A2"/>
    <w:rsid w:val="002C449A"/>
    <w:rsid w:val="002C4FF5"/>
    <w:rsid w:val="002C71DB"/>
    <w:rsid w:val="002D18FF"/>
    <w:rsid w:val="002D375C"/>
    <w:rsid w:val="002D3996"/>
    <w:rsid w:val="002D413A"/>
    <w:rsid w:val="002D7D77"/>
    <w:rsid w:val="002E42D8"/>
    <w:rsid w:val="00302849"/>
    <w:rsid w:val="00304406"/>
    <w:rsid w:val="003068FD"/>
    <w:rsid w:val="003169E2"/>
    <w:rsid w:val="00325891"/>
    <w:rsid w:val="003259E7"/>
    <w:rsid w:val="00331756"/>
    <w:rsid w:val="0033686E"/>
    <w:rsid w:val="00346A30"/>
    <w:rsid w:val="00347B2C"/>
    <w:rsid w:val="0035289B"/>
    <w:rsid w:val="00357F5B"/>
    <w:rsid w:val="00360C35"/>
    <w:rsid w:val="0036570D"/>
    <w:rsid w:val="00367BF2"/>
    <w:rsid w:val="0037372F"/>
    <w:rsid w:val="003771F8"/>
    <w:rsid w:val="00380537"/>
    <w:rsid w:val="003812E7"/>
    <w:rsid w:val="003815CB"/>
    <w:rsid w:val="00384A09"/>
    <w:rsid w:val="00392A27"/>
    <w:rsid w:val="003A36CE"/>
    <w:rsid w:val="003B2813"/>
    <w:rsid w:val="003B3777"/>
    <w:rsid w:val="003B3B2E"/>
    <w:rsid w:val="003C7EC9"/>
    <w:rsid w:val="003D43C5"/>
    <w:rsid w:val="003D6077"/>
    <w:rsid w:val="003E216D"/>
    <w:rsid w:val="003E6A28"/>
    <w:rsid w:val="003E77E2"/>
    <w:rsid w:val="003F062D"/>
    <w:rsid w:val="00400AC6"/>
    <w:rsid w:val="00421455"/>
    <w:rsid w:val="0042585C"/>
    <w:rsid w:val="00426C23"/>
    <w:rsid w:val="00427962"/>
    <w:rsid w:val="00430CA4"/>
    <w:rsid w:val="004325BE"/>
    <w:rsid w:val="0043574A"/>
    <w:rsid w:val="00441BF1"/>
    <w:rsid w:val="00443441"/>
    <w:rsid w:val="00447CDB"/>
    <w:rsid w:val="0045556E"/>
    <w:rsid w:val="004560ED"/>
    <w:rsid w:val="004604FD"/>
    <w:rsid w:val="004647E4"/>
    <w:rsid w:val="0048035A"/>
    <w:rsid w:val="00483161"/>
    <w:rsid w:val="0048379A"/>
    <w:rsid w:val="00492097"/>
    <w:rsid w:val="004A62FE"/>
    <w:rsid w:val="004A78B2"/>
    <w:rsid w:val="004B48A8"/>
    <w:rsid w:val="004C256B"/>
    <w:rsid w:val="004C5156"/>
    <w:rsid w:val="004C760F"/>
    <w:rsid w:val="004C7A96"/>
    <w:rsid w:val="004E1E6D"/>
    <w:rsid w:val="004E4CF5"/>
    <w:rsid w:val="004E5011"/>
    <w:rsid w:val="004F3E34"/>
    <w:rsid w:val="004F61A8"/>
    <w:rsid w:val="00503ACD"/>
    <w:rsid w:val="00505985"/>
    <w:rsid w:val="00523B37"/>
    <w:rsid w:val="005300CD"/>
    <w:rsid w:val="005343F2"/>
    <w:rsid w:val="005429A0"/>
    <w:rsid w:val="005444AB"/>
    <w:rsid w:val="0055519E"/>
    <w:rsid w:val="005567A8"/>
    <w:rsid w:val="00560C59"/>
    <w:rsid w:val="005630FD"/>
    <w:rsid w:val="00566CF5"/>
    <w:rsid w:val="00582016"/>
    <w:rsid w:val="00582732"/>
    <w:rsid w:val="00584C7B"/>
    <w:rsid w:val="005852B7"/>
    <w:rsid w:val="005876DA"/>
    <w:rsid w:val="00593E4E"/>
    <w:rsid w:val="00595B6C"/>
    <w:rsid w:val="005A24C1"/>
    <w:rsid w:val="005A3198"/>
    <w:rsid w:val="005B1729"/>
    <w:rsid w:val="005B5A33"/>
    <w:rsid w:val="005D0985"/>
    <w:rsid w:val="005D676F"/>
    <w:rsid w:val="005D684C"/>
    <w:rsid w:val="005E282E"/>
    <w:rsid w:val="005E3EC3"/>
    <w:rsid w:val="005E6EF6"/>
    <w:rsid w:val="005E7462"/>
    <w:rsid w:val="005F3F8C"/>
    <w:rsid w:val="00611AFE"/>
    <w:rsid w:val="006172CB"/>
    <w:rsid w:val="006178D1"/>
    <w:rsid w:val="00626F24"/>
    <w:rsid w:val="00631C48"/>
    <w:rsid w:val="006404AB"/>
    <w:rsid w:val="0064594B"/>
    <w:rsid w:val="00653E40"/>
    <w:rsid w:val="00656783"/>
    <w:rsid w:val="00661E77"/>
    <w:rsid w:val="00670A62"/>
    <w:rsid w:val="006730DB"/>
    <w:rsid w:val="00673916"/>
    <w:rsid w:val="00684C42"/>
    <w:rsid w:val="006A1ABC"/>
    <w:rsid w:val="006A2D08"/>
    <w:rsid w:val="006A6FDE"/>
    <w:rsid w:val="006C0ACB"/>
    <w:rsid w:val="006C4937"/>
    <w:rsid w:val="006D0EC8"/>
    <w:rsid w:val="006D7CD0"/>
    <w:rsid w:val="006E7A8E"/>
    <w:rsid w:val="006F070D"/>
    <w:rsid w:val="006F13D0"/>
    <w:rsid w:val="006F3AA9"/>
    <w:rsid w:val="006F497F"/>
    <w:rsid w:val="006F500D"/>
    <w:rsid w:val="006F59A3"/>
    <w:rsid w:val="0070614B"/>
    <w:rsid w:val="00706385"/>
    <w:rsid w:val="00710D3B"/>
    <w:rsid w:val="007125CE"/>
    <w:rsid w:val="00724E03"/>
    <w:rsid w:val="00730719"/>
    <w:rsid w:val="00732695"/>
    <w:rsid w:val="007349F5"/>
    <w:rsid w:val="007411CD"/>
    <w:rsid w:val="00751789"/>
    <w:rsid w:val="00760CA0"/>
    <w:rsid w:val="0076246C"/>
    <w:rsid w:val="00766E52"/>
    <w:rsid w:val="0077030A"/>
    <w:rsid w:val="00772E9E"/>
    <w:rsid w:val="0077427A"/>
    <w:rsid w:val="00786528"/>
    <w:rsid w:val="00792F39"/>
    <w:rsid w:val="007953FC"/>
    <w:rsid w:val="007A0584"/>
    <w:rsid w:val="007A23C5"/>
    <w:rsid w:val="007B34B3"/>
    <w:rsid w:val="007D0338"/>
    <w:rsid w:val="007D60B4"/>
    <w:rsid w:val="007E0BDC"/>
    <w:rsid w:val="007E5738"/>
    <w:rsid w:val="007E5BB3"/>
    <w:rsid w:val="00803562"/>
    <w:rsid w:val="008110A6"/>
    <w:rsid w:val="00815F35"/>
    <w:rsid w:val="00825AB6"/>
    <w:rsid w:val="00836196"/>
    <w:rsid w:val="0084798E"/>
    <w:rsid w:val="00857F02"/>
    <w:rsid w:val="00863477"/>
    <w:rsid w:val="00863D02"/>
    <w:rsid w:val="00867316"/>
    <w:rsid w:val="00875629"/>
    <w:rsid w:val="008764CD"/>
    <w:rsid w:val="008836DB"/>
    <w:rsid w:val="00893662"/>
    <w:rsid w:val="008A05C6"/>
    <w:rsid w:val="008A3D7B"/>
    <w:rsid w:val="008A7BD3"/>
    <w:rsid w:val="008B3B15"/>
    <w:rsid w:val="008C7BD7"/>
    <w:rsid w:val="008D3C8B"/>
    <w:rsid w:val="008D4DB8"/>
    <w:rsid w:val="008E4642"/>
    <w:rsid w:val="008E5499"/>
    <w:rsid w:val="008E6CAD"/>
    <w:rsid w:val="008E73F8"/>
    <w:rsid w:val="008F1E54"/>
    <w:rsid w:val="008F7E33"/>
    <w:rsid w:val="00910C39"/>
    <w:rsid w:val="0091788B"/>
    <w:rsid w:val="009272A7"/>
    <w:rsid w:val="009405B0"/>
    <w:rsid w:val="009411BC"/>
    <w:rsid w:val="009456F2"/>
    <w:rsid w:val="009477AB"/>
    <w:rsid w:val="009608F2"/>
    <w:rsid w:val="00962BFA"/>
    <w:rsid w:val="00974EAF"/>
    <w:rsid w:val="0097717E"/>
    <w:rsid w:val="0098195C"/>
    <w:rsid w:val="009905D6"/>
    <w:rsid w:val="009931A9"/>
    <w:rsid w:val="00994063"/>
    <w:rsid w:val="009A0303"/>
    <w:rsid w:val="009A2F9B"/>
    <w:rsid w:val="009A307A"/>
    <w:rsid w:val="009B20F3"/>
    <w:rsid w:val="009C450D"/>
    <w:rsid w:val="009D263A"/>
    <w:rsid w:val="009D63BA"/>
    <w:rsid w:val="009E7E36"/>
    <w:rsid w:val="009F10F4"/>
    <w:rsid w:val="009F4603"/>
    <w:rsid w:val="009F7B08"/>
    <w:rsid w:val="00A0464A"/>
    <w:rsid w:val="00A07853"/>
    <w:rsid w:val="00A134FF"/>
    <w:rsid w:val="00A13B03"/>
    <w:rsid w:val="00A23007"/>
    <w:rsid w:val="00A271E4"/>
    <w:rsid w:val="00A3127F"/>
    <w:rsid w:val="00A6049F"/>
    <w:rsid w:val="00A6287A"/>
    <w:rsid w:val="00A66C76"/>
    <w:rsid w:val="00A734E3"/>
    <w:rsid w:val="00A73AFC"/>
    <w:rsid w:val="00A77C64"/>
    <w:rsid w:val="00A85717"/>
    <w:rsid w:val="00A92840"/>
    <w:rsid w:val="00AA6C73"/>
    <w:rsid w:val="00AC0132"/>
    <w:rsid w:val="00AD7FBC"/>
    <w:rsid w:val="00AE076F"/>
    <w:rsid w:val="00AF37C2"/>
    <w:rsid w:val="00AF5709"/>
    <w:rsid w:val="00B0335D"/>
    <w:rsid w:val="00B16044"/>
    <w:rsid w:val="00B22D82"/>
    <w:rsid w:val="00B253E1"/>
    <w:rsid w:val="00B32C5E"/>
    <w:rsid w:val="00B33294"/>
    <w:rsid w:val="00B41F51"/>
    <w:rsid w:val="00B42290"/>
    <w:rsid w:val="00B4260F"/>
    <w:rsid w:val="00B47773"/>
    <w:rsid w:val="00B47E31"/>
    <w:rsid w:val="00B55E43"/>
    <w:rsid w:val="00B90EDE"/>
    <w:rsid w:val="00B940DF"/>
    <w:rsid w:val="00BA27C6"/>
    <w:rsid w:val="00BA534C"/>
    <w:rsid w:val="00BB05C5"/>
    <w:rsid w:val="00BC050F"/>
    <w:rsid w:val="00BC13D3"/>
    <w:rsid w:val="00BC59A7"/>
    <w:rsid w:val="00BD0575"/>
    <w:rsid w:val="00BD2B41"/>
    <w:rsid w:val="00BD424C"/>
    <w:rsid w:val="00BD584C"/>
    <w:rsid w:val="00BD7CD4"/>
    <w:rsid w:val="00BE4033"/>
    <w:rsid w:val="00BE58AF"/>
    <w:rsid w:val="00BE6F70"/>
    <w:rsid w:val="00BF26AF"/>
    <w:rsid w:val="00BF45C0"/>
    <w:rsid w:val="00C02286"/>
    <w:rsid w:val="00C07B10"/>
    <w:rsid w:val="00C15D91"/>
    <w:rsid w:val="00C20A98"/>
    <w:rsid w:val="00C20CE7"/>
    <w:rsid w:val="00C25E37"/>
    <w:rsid w:val="00C32735"/>
    <w:rsid w:val="00C61572"/>
    <w:rsid w:val="00C620CF"/>
    <w:rsid w:val="00C65737"/>
    <w:rsid w:val="00C76D1E"/>
    <w:rsid w:val="00C81999"/>
    <w:rsid w:val="00C9190C"/>
    <w:rsid w:val="00C92C4B"/>
    <w:rsid w:val="00CA04F5"/>
    <w:rsid w:val="00CA118F"/>
    <w:rsid w:val="00CA2A36"/>
    <w:rsid w:val="00CA4241"/>
    <w:rsid w:val="00CA4B80"/>
    <w:rsid w:val="00CA5FDD"/>
    <w:rsid w:val="00CA6FEF"/>
    <w:rsid w:val="00CC09CC"/>
    <w:rsid w:val="00CE07FC"/>
    <w:rsid w:val="00CE6F4D"/>
    <w:rsid w:val="00CF1348"/>
    <w:rsid w:val="00D01127"/>
    <w:rsid w:val="00D172EF"/>
    <w:rsid w:val="00D2473A"/>
    <w:rsid w:val="00D2697D"/>
    <w:rsid w:val="00D31242"/>
    <w:rsid w:val="00D325AB"/>
    <w:rsid w:val="00D35CFF"/>
    <w:rsid w:val="00D50DD8"/>
    <w:rsid w:val="00D55B2E"/>
    <w:rsid w:val="00D627E4"/>
    <w:rsid w:val="00D65288"/>
    <w:rsid w:val="00D65312"/>
    <w:rsid w:val="00D717A9"/>
    <w:rsid w:val="00D73A9C"/>
    <w:rsid w:val="00D73C73"/>
    <w:rsid w:val="00D7531C"/>
    <w:rsid w:val="00D8173A"/>
    <w:rsid w:val="00D869E1"/>
    <w:rsid w:val="00D922CF"/>
    <w:rsid w:val="00D95BB7"/>
    <w:rsid w:val="00DA43CF"/>
    <w:rsid w:val="00DB6498"/>
    <w:rsid w:val="00DC1D29"/>
    <w:rsid w:val="00DD1871"/>
    <w:rsid w:val="00DD3B48"/>
    <w:rsid w:val="00DD7BBD"/>
    <w:rsid w:val="00DF4EFE"/>
    <w:rsid w:val="00DF6856"/>
    <w:rsid w:val="00E01562"/>
    <w:rsid w:val="00E05EF8"/>
    <w:rsid w:val="00E107AA"/>
    <w:rsid w:val="00E1201D"/>
    <w:rsid w:val="00E35F34"/>
    <w:rsid w:val="00E43C09"/>
    <w:rsid w:val="00E449CC"/>
    <w:rsid w:val="00E47207"/>
    <w:rsid w:val="00E85D87"/>
    <w:rsid w:val="00E86240"/>
    <w:rsid w:val="00E90FFE"/>
    <w:rsid w:val="00E95F27"/>
    <w:rsid w:val="00EA070A"/>
    <w:rsid w:val="00EA4A8C"/>
    <w:rsid w:val="00EA5168"/>
    <w:rsid w:val="00EC1304"/>
    <w:rsid w:val="00EC5CAF"/>
    <w:rsid w:val="00ED5A1E"/>
    <w:rsid w:val="00EE72FF"/>
    <w:rsid w:val="00F003C7"/>
    <w:rsid w:val="00F1396B"/>
    <w:rsid w:val="00F26EF0"/>
    <w:rsid w:val="00F27BFE"/>
    <w:rsid w:val="00F344E3"/>
    <w:rsid w:val="00F34F16"/>
    <w:rsid w:val="00F36C78"/>
    <w:rsid w:val="00F43342"/>
    <w:rsid w:val="00F51839"/>
    <w:rsid w:val="00F54968"/>
    <w:rsid w:val="00F71B19"/>
    <w:rsid w:val="00F752EA"/>
    <w:rsid w:val="00F77636"/>
    <w:rsid w:val="00F80EE9"/>
    <w:rsid w:val="00F83210"/>
    <w:rsid w:val="00F95D4D"/>
    <w:rsid w:val="00FA7B3E"/>
    <w:rsid w:val="00FB11E3"/>
    <w:rsid w:val="00FB444F"/>
    <w:rsid w:val="00FB55AA"/>
    <w:rsid w:val="00FC0CD6"/>
    <w:rsid w:val="00FC6EF2"/>
    <w:rsid w:val="00FE07CF"/>
    <w:rsid w:val="00FE2BA0"/>
    <w:rsid w:val="00FE711A"/>
    <w:rsid w:val="00FF11EF"/>
    <w:rsid w:val="00FF543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4A88DF7"/>
  <w15:chartTrackingRefBased/>
  <w15:docId w15:val="{971CC418-D78F-483D-9107-0B884243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87A"/>
    <w:pPr>
      <w:spacing w:after="0" w:line="240" w:lineRule="auto"/>
    </w:pPr>
    <w:rPr>
      <w:rFonts w:eastAsia="Times New Roman" w:cs="Times New Roman"/>
      <w:sz w:val="20"/>
      <w:szCs w:val="24"/>
      <w:lang w:val="en-US"/>
    </w:rPr>
  </w:style>
  <w:style w:type="paragraph" w:styleId="Ttulo1">
    <w:name w:val="heading 1"/>
    <w:basedOn w:val="Normal"/>
    <w:next w:val="Normal"/>
    <w:link w:val="Ttulo1Carter"/>
    <w:uiPriority w:val="9"/>
    <w:qFormat/>
    <w:rsid w:val="003805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3805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ter"/>
    <w:semiHidden/>
    <w:unhideWhenUsed/>
    <w:qFormat/>
    <w:rsid w:val="009272A7"/>
    <w:pPr>
      <w:keepNext/>
      <w:spacing w:before="240" w:after="60"/>
      <w:outlineLvl w:val="3"/>
    </w:pPr>
    <w:rPr>
      <w:rFonts w:ascii="Calibri" w:hAnsi="Calibri"/>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9272A7"/>
    <w:rPr>
      <w:color w:val="0000FF"/>
      <w:u w:val="single"/>
    </w:rPr>
  </w:style>
  <w:style w:type="character" w:customStyle="1" w:styleId="Ttulo4Carter">
    <w:name w:val="Título 4 Caráter"/>
    <w:basedOn w:val="Tipodeletrapredefinidodopargrafo"/>
    <w:link w:val="Ttulo4"/>
    <w:semiHidden/>
    <w:rsid w:val="009272A7"/>
    <w:rPr>
      <w:rFonts w:ascii="Calibri" w:eastAsia="Times New Roman" w:hAnsi="Calibri" w:cs="Times New Roman"/>
      <w:b/>
      <w:bCs/>
      <w:sz w:val="28"/>
      <w:szCs w:val="28"/>
      <w:lang w:val="en-US"/>
    </w:rPr>
  </w:style>
  <w:style w:type="paragraph" w:styleId="NormalWeb">
    <w:name w:val="Normal (Web)"/>
    <w:basedOn w:val="Normal"/>
    <w:uiPriority w:val="99"/>
    <w:rsid w:val="009272A7"/>
    <w:pPr>
      <w:spacing w:before="100" w:beforeAutospacing="1" w:after="100" w:afterAutospacing="1"/>
    </w:pPr>
    <w:rPr>
      <w:color w:val="000000"/>
    </w:rPr>
  </w:style>
  <w:style w:type="character" w:styleId="Forte">
    <w:name w:val="Strong"/>
    <w:uiPriority w:val="22"/>
    <w:qFormat/>
    <w:rsid w:val="005B1729"/>
    <w:rPr>
      <w:b/>
      <w:bCs/>
    </w:rPr>
  </w:style>
  <w:style w:type="paragraph" w:styleId="PargrafodaLista">
    <w:name w:val="List Paragraph"/>
    <w:basedOn w:val="Normal"/>
    <w:uiPriority w:val="34"/>
    <w:qFormat/>
    <w:rsid w:val="005D676F"/>
    <w:pPr>
      <w:ind w:left="720"/>
      <w:contextualSpacing/>
    </w:pPr>
  </w:style>
  <w:style w:type="paragraph" w:styleId="Cabealho">
    <w:name w:val="header"/>
    <w:basedOn w:val="Normal"/>
    <w:link w:val="CabealhoCarter"/>
    <w:uiPriority w:val="99"/>
    <w:unhideWhenUsed/>
    <w:rsid w:val="0033686E"/>
    <w:pPr>
      <w:tabs>
        <w:tab w:val="center" w:pos="4252"/>
        <w:tab w:val="right" w:pos="8504"/>
      </w:tabs>
    </w:pPr>
  </w:style>
  <w:style w:type="character" w:customStyle="1" w:styleId="CabealhoCarter">
    <w:name w:val="Cabeçalho Caráter"/>
    <w:basedOn w:val="Tipodeletrapredefinidodopargrafo"/>
    <w:link w:val="Cabealho"/>
    <w:uiPriority w:val="99"/>
    <w:rsid w:val="0033686E"/>
    <w:rPr>
      <w:rFonts w:ascii="Times New Roman" w:eastAsia="Times New Roman" w:hAnsi="Times New Roman" w:cs="Times New Roman"/>
      <w:sz w:val="24"/>
      <w:szCs w:val="24"/>
      <w:lang w:val="en-US"/>
    </w:rPr>
  </w:style>
  <w:style w:type="paragraph" w:styleId="Rodap">
    <w:name w:val="footer"/>
    <w:basedOn w:val="Normal"/>
    <w:link w:val="RodapCarter"/>
    <w:uiPriority w:val="99"/>
    <w:unhideWhenUsed/>
    <w:rsid w:val="0033686E"/>
    <w:pPr>
      <w:tabs>
        <w:tab w:val="center" w:pos="4252"/>
        <w:tab w:val="right" w:pos="8504"/>
      </w:tabs>
    </w:pPr>
  </w:style>
  <w:style w:type="character" w:customStyle="1" w:styleId="RodapCarter">
    <w:name w:val="Rodapé Caráter"/>
    <w:basedOn w:val="Tipodeletrapredefinidodopargrafo"/>
    <w:link w:val="Rodap"/>
    <w:uiPriority w:val="99"/>
    <w:rsid w:val="0033686E"/>
    <w:rPr>
      <w:rFonts w:ascii="Times New Roman" w:eastAsia="Times New Roman" w:hAnsi="Times New Roman" w:cs="Times New Roman"/>
      <w:sz w:val="24"/>
      <w:szCs w:val="24"/>
      <w:lang w:val="en-US"/>
    </w:rPr>
  </w:style>
  <w:style w:type="table" w:styleId="TabelacomGrelha">
    <w:name w:val="Table Grid"/>
    <w:basedOn w:val="Tabelanormal"/>
    <w:uiPriority w:val="39"/>
    <w:rsid w:val="00A0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5F3F8C"/>
    <w:rPr>
      <w:sz w:val="16"/>
      <w:szCs w:val="16"/>
    </w:rPr>
  </w:style>
  <w:style w:type="paragraph" w:styleId="Textodecomentrio">
    <w:name w:val="annotation text"/>
    <w:basedOn w:val="Normal"/>
    <w:link w:val="TextodecomentrioCarter"/>
    <w:uiPriority w:val="99"/>
    <w:semiHidden/>
    <w:unhideWhenUsed/>
    <w:rsid w:val="005F3F8C"/>
    <w:rPr>
      <w:szCs w:val="20"/>
    </w:rPr>
  </w:style>
  <w:style w:type="character" w:customStyle="1" w:styleId="TextodecomentrioCarter">
    <w:name w:val="Texto de comentário Caráter"/>
    <w:basedOn w:val="Tipodeletrapredefinidodopargrafo"/>
    <w:link w:val="Textodecomentrio"/>
    <w:uiPriority w:val="99"/>
    <w:semiHidden/>
    <w:rsid w:val="005F3F8C"/>
    <w:rPr>
      <w:rFonts w:ascii="Times New Roman" w:eastAsia="Times New Roman" w:hAnsi="Times New Roman" w:cs="Times New Roman"/>
      <w:sz w:val="20"/>
      <w:szCs w:val="20"/>
      <w:lang w:val="en-US"/>
    </w:rPr>
  </w:style>
  <w:style w:type="paragraph" w:styleId="Assuntodecomentrio">
    <w:name w:val="annotation subject"/>
    <w:basedOn w:val="Textodecomentrio"/>
    <w:next w:val="Textodecomentrio"/>
    <w:link w:val="AssuntodecomentrioCarter"/>
    <w:uiPriority w:val="99"/>
    <w:semiHidden/>
    <w:unhideWhenUsed/>
    <w:rsid w:val="005F3F8C"/>
    <w:rPr>
      <w:b/>
      <w:bCs/>
    </w:rPr>
  </w:style>
  <w:style w:type="character" w:customStyle="1" w:styleId="AssuntodecomentrioCarter">
    <w:name w:val="Assunto de comentário Caráter"/>
    <w:basedOn w:val="TextodecomentrioCarter"/>
    <w:link w:val="Assuntodecomentrio"/>
    <w:uiPriority w:val="99"/>
    <w:semiHidden/>
    <w:rsid w:val="005F3F8C"/>
    <w:rPr>
      <w:rFonts w:ascii="Times New Roman" w:eastAsia="Times New Roman" w:hAnsi="Times New Roman" w:cs="Times New Roman"/>
      <w:b/>
      <w:bCs/>
      <w:sz w:val="20"/>
      <w:szCs w:val="20"/>
      <w:lang w:val="en-US"/>
    </w:rPr>
  </w:style>
  <w:style w:type="paragraph" w:styleId="Textodebalo">
    <w:name w:val="Balloon Text"/>
    <w:basedOn w:val="Normal"/>
    <w:link w:val="TextodebaloCarter"/>
    <w:uiPriority w:val="99"/>
    <w:semiHidden/>
    <w:unhideWhenUsed/>
    <w:rsid w:val="005F3F8C"/>
    <w:rPr>
      <w:sz w:val="18"/>
      <w:szCs w:val="18"/>
    </w:rPr>
  </w:style>
  <w:style w:type="character" w:customStyle="1" w:styleId="TextodebaloCarter">
    <w:name w:val="Texto de balão Caráter"/>
    <w:basedOn w:val="Tipodeletrapredefinidodopargrafo"/>
    <w:link w:val="Textodebalo"/>
    <w:uiPriority w:val="99"/>
    <w:semiHidden/>
    <w:rsid w:val="005F3F8C"/>
    <w:rPr>
      <w:rFonts w:ascii="Times New Roman" w:eastAsia="Times New Roman" w:hAnsi="Times New Roman" w:cs="Times New Roman"/>
      <w:sz w:val="18"/>
      <w:szCs w:val="18"/>
      <w:lang w:val="en-US"/>
    </w:rPr>
  </w:style>
  <w:style w:type="character" w:customStyle="1" w:styleId="Onopgelostemelding1">
    <w:name w:val="Onopgeloste melding1"/>
    <w:basedOn w:val="Tipodeletrapredefinidodopargrafo"/>
    <w:uiPriority w:val="99"/>
    <w:semiHidden/>
    <w:unhideWhenUsed/>
    <w:rsid w:val="001F68D2"/>
    <w:rPr>
      <w:color w:val="605E5C"/>
      <w:shd w:val="clear" w:color="auto" w:fill="E1DFDD"/>
    </w:rPr>
  </w:style>
  <w:style w:type="character" w:styleId="Hiperligaovisitada">
    <w:name w:val="FollowedHyperlink"/>
    <w:basedOn w:val="Tipodeletrapredefinidodopargrafo"/>
    <w:uiPriority w:val="99"/>
    <w:semiHidden/>
    <w:unhideWhenUsed/>
    <w:rsid w:val="00C65737"/>
    <w:rPr>
      <w:color w:val="954F72" w:themeColor="followedHyperlink"/>
      <w:u w:val="single"/>
    </w:rPr>
  </w:style>
  <w:style w:type="paragraph" w:styleId="Textodenotaderodap">
    <w:name w:val="footnote text"/>
    <w:basedOn w:val="Normal"/>
    <w:link w:val="TextodenotaderodapCarter"/>
    <w:uiPriority w:val="99"/>
    <w:semiHidden/>
    <w:unhideWhenUsed/>
    <w:rsid w:val="00400AC6"/>
    <w:rPr>
      <w:szCs w:val="20"/>
    </w:rPr>
  </w:style>
  <w:style w:type="character" w:customStyle="1" w:styleId="TextodenotaderodapCarter">
    <w:name w:val="Texto de nota de rodapé Caráter"/>
    <w:basedOn w:val="Tipodeletrapredefinidodopargrafo"/>
    <w:link w:val="Textodenotaderodap"/>
    <w:uiPriority w:val="99"/>
    <w:semiHidden/>
    <w:rsid w:val="00400AC6"/>
    <w:rPr>
      <w:rFonts w:ascii="Times New Roman" w:eastAsia="Times New Roman" w:hAnsi="Times New Roman" w:cs="Times New Roman"/>
      <w:sz w:val="20"/>
      <w:szCs w:val="20"/>
      <w:lang w:val="en-US"/>
    </w:rPr>
  </w:style>
  <w:style w:type="character" w:styleId="Refdenotaderodap">
    <w:name w:val="footnote reference"/>
    <w:basedOn w:val="Tipodeletrapredefinidodopargrafo"/>
    <w:uiPriority w:val="99"/>
    <w:semiHidden/>
    <w:unhideWhenUsed/>
    <w:rsid w:val="00400AC6"/>
    <w:rPr>
      <w:vertAlign w:val="superscript"/>
    </w:rPr>
  </w:style>
  <w:style w:type="character" w:styleId="TextodoMarcadordePosio">
    <w:name w:val="Placeholder Text"/>
    <w:basedOn w:val="Tipodeletrapredefinidodopargrafo"/>
    <w:uiPriority w:val="99"/>
    <w:semiHidden/>
    <w:rsid w:val="002D18FF"/>
    <w:rPr>
      <w:color w:val="808080"/>
    </w:rPr>
  </w:style>
  <w:style w:type="paragraph" w:styleId="Ttulo">
    <w:name w:val="Title"/>
    <w:basedOn w:val="ndice1"/>
    <w:next w:val="Normal"/>
    <w:link w:val="TtuloCarter"/>
    <w:autoRedefine/>
    <w:uiPriority w:val="10"/>
    <w:qFormat/>
    <w:rsid w:val="000E2756"/>
    <w:pPr>
      <w:ind w:left="360" w:hanging="360"/>
      <w:contextualSpacing/>
      <w:outlineLvl w:val="0"/>
    </w:pPr>
    <w:rPr>
      <w:rFonts w:ascii="Tw Cen MT" w:eastAsiaTheme="majorEastAsia" w:hAnsi="Tw Cen MT" w:cstheme="minorHAnsi"/>
      <w:caps w:val="0"/>
      <w:smallCaps/>
      <w:spacing w:val="-10"/>
      <w:kern w:val="28"/>
      <w:sz w:val="36"/>
      <w:szCs w:val="32"/>
      <w:lang w:val="en-GB"/>
    </w:rPr>
  </w:style>
  <w:style w:type="character" w:customStyle="1" w:styleId="TtuloCarter">
    <w:name w:val="Título Caráter"/>
    <w:basedOn w:val="Tipodeletrapredefinidodopargrafo"/>
    <w:link w:val="Ttulo"/>
    <w:uiPriority w:val="10"/>
    <w:rsid w:val="000E2756"/>
    <w:rPr>
      <w:rFonts w:ascii="Tw Cen MT" w:eastAsiaTheme="majorEastAsia" w:hAnsi="Tw Cen MT" w:cstheme="minorHAnsi"/>
      <w:b/>
      <w:bCs/>
      <w:smallCaps/>
      <w:noProof/>
      <w:color w:val="44546A" w:themeColor="text2"/>
      <w:spacing w:val="-10"/>
      <w:kern w:val="28"/>
      <w:sz w:val="36"/>
      <w:szCs w:val="32"/>
      <w:lang w:val="en-GB"/>
    </w:rPr>
  </w:style>
  <w:style w:type="character" w:customStyle="1" w:styleId="Ttulo1Carter">
    <w:name w:val="Título 1 Caráter"/>
    <w:basedOn w:val="Tipodeletrapredefinidodopargrafo"/>
    <w:link w:val="Ttulo1"/>
    <w:uiPriority w:val="9"/>
    <w:rsid w:val="00380537"/>
    <w:rPr>
      <w:rFonts w:asciiTheme="majorHAnsi" w:eastAsiaTheme="majorEastAsia" w:hAnsiTheme="majorHAnsi" w:cstheme="majorBidi"/>
      <w:color w:val="2E74B5" w:themeColor="accent1" w:themeShade="BF"/>
      <w:sz w:val="32"/>
      <w:szCs w:val="32"/>
      <w:lang w:val="en-US"/>
    </w:rPr>
  </w:style>
  <w:style w:type="paragraph" w:styleId="Cabealhodondice">
    <w:name w:val="TOC Heading"/>
    <w:basedOn w:val="Ttulo1"/>
    <w:next w:val="Normal"/>
    <w:uiPriority w:val="39"/>
    <w:unhideWhenUsed/>
    <w:qFormat/>
    <w:rsid w:val="00380537"/>
    <w:pPr>
      <w:spacing w:line="259" w:lineRule="auto"/>
      <w:outlineLvl w:val="9"/>
    </w:pPr>
    <w:rPr>
      <w:lang w:val="en-GB" w:eastAsia="en-GB"/>
    </w:rPr>
  </w:style>
  <w:style w:type="paragraph" w:styleId="ndice2">
    <w:name w:val="toc 2"/>
    <w:basedOn w:val="Normal"/>
    <w:next w:val="Normal"/>
    <w:autoRedefine/>
    <w:uiPriority w:val="39"/>
    <w:unhideWhenUsed/>
    <w:rsid w:val="00380537"/>
    <w:pPr>
      <w:spacing w:before="240"/>
    </w:pPr>
    <w:rPr>
      <w:rFonts w:cstheme="minorHAnsi"/>
      <w:b/>
      <w:bCs/>
      <w:szCs w:val="20"/>
    </w:rPr>
  </w:style>
  <w:style w:type="paragraph" w:styleId="ndice1">
    <w:name w:val="toc 1"/>
    <w:basedOn w:val="Normal"/>
    <w:next w:val="Normal"/>
    <w:autoRedefine/>
    <w:uiPriority w:val="39"/>
    <w:unhideWhenUsed/>
    <w:rsid w:val="000E3A7C"/>
    <w:pPr>
      <w:tabs>
        <w:tab w:val="right" w:leader="dot" w:pos="9346"/>
      </w:tabs>
      <w:spacing w:before="240"/>
    </w:pPr>
    <w:rPr>
      <w:rFonts w:asciiTheme="majorHAnsi" w:hAnsiTheme="majorHAnsi" w:cstheme="majorHAnsi"/>
      <w:b/>
      <w:bCs/>
      <w:caps/>
      <w:noProof/>
      <w:color w:val="44546A" w:themeColor="text2"/>
      <w:sz w:val="22"/>
    </w:rPr>
  </w:style>
  <w:style w:type="paragraph" w:styleId="ndice3">
    <w:name w:val="toc 3"/>
    <w:basedOn w:val="Normal"/>
    <w:next w:val="Normal"/>
    <w:autoRedefine/>
    <w:uiPriority w:val="39"/>
    <w:unhideWhenUsed/>
    <w:rsid w:val="00380537"/>
    <w:pPr>
      <w:ind w:left="200"/>
    </w:pPr>
    <w:rPr>
      <w:rFonts w:cstheme="minorHAnsi"/>
      <w:szCs w:val="20"/>
    </w:rPr>
  </w:style>
  <w:style w:type="paragraph" w:styleId="ndice4">
    <w:name w:val="toc 4"/>
    <w:basedOn w:val="Normal"/>
    <w:next w:val="Normal"/>
    <w:autoRedefine/>
    <w:uiPriority w:val="39"/>
    <w:unhideWhenUsed/>
    <w:rsid w:val="00380537"/>
    <w:pPr>
      <w:ind w:left="400"/>
    </w:pPr>
    <w:rPr>
      <w:rFonts w:cstheme="minorHAnsi"/>
      <w:szCs w:val="20"/>
    </w:rPr>
  </w:style>
  <w:style w:type="paragraph" w:styleId="ndice5">
    <w:name w:val="toc 5"/>
    <w:basedOn w:val="Normal"/>
    <w:next w:val="Normal"/>
    <w:autoRedefine/>
    <w:uiPriority w:val="39"/>
    <w:unhideWhenUsed/>
    <w:rsid w:val="00380537"/>
    <w:pPr>
      <w:ind w:left="600"/>
    </w:pPr>
    <w:rPr>
      <w:rFonts w:cstheme="minorHAnsi"/>
      <w:szCs w:val="20"/>
    </w:rPr>
  </w:style>
  <w:style w:type="paragraph" w:styleId="ndice6">
    <w:name w:val="toc 6"/>
    <w:basedOn w:val="Normal"/>
    <w:next w:val="Normal"/>
    <w:autoRedefine/>
    <w:uiPriority w:val="39"/>
    <w:unhideWhenUsed/>
    <w:rsid w:val="00380537"/>
    <w:pPr>
      <w:ind w:left="800"/>
    </w:pPr>
    <w:rPr>
      <w:rFonts w:cstheme="minorHAnsi"/>
      <w:szCs w:val="20"/>
    </w:rPr>
  </w:style>
  <w:style w:type="paragraph" w:styleId="ndice7">
    <w:name w:val="toc 7"/>
    <w:basedOn w:val="Normal"/>
    <w:next w:val="Normal"/>
    <w:autoRedefine/>
    <w:uiPriority w:val="39"/>
    <w:unhideWhenUsed/>
    <w:rsid w:val="00380537"/>
    <w:pPr>
      <w:ind w:left="1000"/>
    </w:pPr>
    <w:rPr>
      <w:rFonts w:cstheme="minorHAnsi"/>
      <w:szCs w:val="20"/>
    </w:rPr>
  </w:style>
  <w:style w:type="paragraph" w:styleId="ndice8">
    <w:name w:val="toc 8"/>
    <w:basedOn w:val="Normal"/>
    <w:next w:val="Normal"/>
    <w:autoRedefine/>
    <w:uiPriority w:val="39"/>
    <w:unhideWhenUsed/>
    <w:rsid w:val="00380537"/>
    <w:pPr>
      <w:ind w:left="1200"/>
    </w:pPr>
    <w:rPr>
      <w:rFonts w:cstheme="minorHAnsi"/>
      <w:szCs w:val="20"/>
    </w:rPr>
  </w:style>
  <w:style w:type="paragraph" w:styleId="ndice9">
    <w:name w:val="toc 9"/>
    <w:basedOn w:val="Normal"/>
    <w:next w:val="Normal"/>
    <w:autoRedefine/>
    <w:uiPriority w:val="39"/>
    <w:unhideWhenUsed/>
    <w:rsid w:val="00380537"/>
    <w:pPr>
      <w:ind w:left="1400"/>
    </w:pPr>
    <w:rPr>
      <w:rFonts w:cstheme="minorHAnsi"/>
      <w:szCs w:val="20"/>
    </w:rPr>
  </w:style>
  <w:style w:type="character" w:customStyle="1" w:styleId="Ttulo2Carter">
    <w:name w:val="Título 2 Caráter"/>
    <w:basedOn w:val="Tipodeletrapredefinidodopargrafo"/>
    <w:link w:val="Ttulo2"/>
    <w:uiPriority w:val="9"/>
    <w:semiHidden/>
    <w:rsid w:val="00380537"/>
    <w:rPr>
      <w:rFonts w:asciiTheme="majorHAnsi" w:eastAsiaTheme="majorEastAsia" w:hAnsiTheme="majorHAnsi" w:cstheme="majorBidi"/>
      <w:color w:val="2E74B5" w:themeColor="accent1" w:themeShade="BF"/>
      <w:sz w:val="26"/>
      <w:szCs w:val="26"/>
      <w:lang w:val="en-US"/>
    </w:rPr>
  </w:style>
  <w:style w:type="paragraph" w:styleId="Reviso">
    <w:name w:val="Revision"/>
    <w:hidden/>
    <w:uiPriority w:val="99"/>
    <w:semiHidden/>
    <w:rsid w:val="0022487F"/>
    <w:pPr>
      <w:spacing w:after="0" w:line="240" w:lineRule="auto"/>
    </w:pPr>
    <w:rPr>
      <w:rFonts w:eastAsia="Times New Roman" w:cs="Times New Roman"/>
      <w:sz w:val="20"/>
      <w:szCs w:val="24"/>
      <w:lang w:val="en-US"/>
    </w:rPr>
  </w:style>
  <w:style w:type="character" w:customStyle="1" w:styleId="Onopgelostemelding2">
    <w:name w:val="Onopgeloste melding2"/>
    <w:basedOn w:val="Tipodeletrapredefinidodopargrafo"/>
    <w:uiPriority w:val="99"/>
    <w:semiHidden/>
    <w:unhideWhenUsed/>
    <w:rsid w:val="0022487F"/>
    <w:rPr>
      <w:color w:val="605E5C"/>
      <w:shd w:val="clear" w:color="auto" w:fill="E1DFDD"/>
    </w:rPr>
  </w:style>
  <w:style w:type="character" w:styleId="MenoNoResolvida">
    <w:name w:val="Unresolved Mention"/>
    <w:basedOn w:val="Tipodeletrapredefinidodopargrafo"/>
    <w:uiPriority w:val="99"/>
    <w:semiHidden/>
    <w:unhideWhenUsed/>
    <w:rsid w:val="006A6FDE"/>
    <w:rPr>
      <w:color w:val="605E5C"/>
      <w:shd w:val="clear" w:color="auto" w:fill="E1DFDD"/>
    </w:rPr>
  </w:style>
  <w:style w:type="paragraph" w:styleId="SemEspaamento">
    <w:name w:val="No Spacing"/>
    <w:link w:val="SemEspaamentoCarter"/>
    <w:uiPriority w:val="1"/>
    <w:qFormat/>
    <w:rsid w:val="000E3A7C"/>
    <w:pPr>
      <w:spacing w:after="0" w:line="240" w:lineRule="auto"/>
    </w:pPr>
    <w:rPr>
      <w:rFonts w:eastAsiaTheme="minorEastAsia"/>
      <w:lang w:val="pt-PT" w:eastAsia="pt-PT"/>
    </w:rPr>
  </w:style>
  <w:style w:type="character" w:customStyle="1" w:styleId="SemEspaamentoCarter">
    <w:name w:val="Sem Espaçamento Caráter"/>
    <w:basedOn w:val="Tipodeletrapredefinidodopargrafo"/>
    <w:link w:val="SemEspaamento"/>
    <w:uiPriority w:val="1"/>
    <w:rsid w:val="000E3A7C"/>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7478">
      <w:bodyDiv w:val="1"/>
      <w:marLeft w:val="0"/>
      <w:marRight w:val="0"/>
      <w:marTop w:val="0"/>
      <w:marBottom w:val="0"/>
      <w:divBdr>
        <w:top w:val="none" w:sz="0" w:space="0" w:color="auto"/>
        <w:left w:val="none" w:sz="0" w:space="0" w:color="auto"/>
        <w:bottom w:val="none" w:sz="0" w:space="0" w:color="auto"/>
        <w:right w:val="none" w:sz="0" w:space="0" w:color="auto"/>
      </w:divBdr>
    </w:div>
    <w:div w:id="390201697">
      <w:bodyDiv w:val="1"/>
      <w:marLeft w:val="0"/>
      <w:marRight w:val="0"/>
      <w:marTop w:val="0"/>
      <w:marBottom w:val="0"/>
      <w:divBdr>
        <w:top w:val="none" w:sz="0" w:space="0" w:color="auto"/>
        <w:left w:val="none" w:sz="0" w:space="0" w:color="auto"/>
        <w:bottom w:val="none" w:sz="0" w:space="0" w:color="auto"/>
        <w:right w:val="none" w:sz="0" w:space="0" w:color="auto"/>
      </w:divBdr>
    </w:div>
    <w:div w:id="554198926">
      <w:bodyDiv w:val="1"/>
      <w:marLeft w:val="0"/>
      <w:marRight w:val="0"/>
      <w:marTop w:val="0"/>
      <w:marBottom w:val="0"/>
      <w:divBdr>
        <w:top w:val="none" w:sz="0" w:space="0" w:color="auto"/>
        <w:left w:val="none" w:sz="0" w:space="0" w:color="auto"/>
        <w:bottom w:val="none" w:sz="0" w:space="0" w:color="auto"/>
        <w:right w:val="none" w:sz="0" w:space="0" w:color="auto"/>
      </w:divBdr>
    </w:div>
    <w:div w:id="577129136">
      <w:bodyDiv w:val="1"/>
      <w:marLeft w:val="0"/>
      <w:marRight w:val="0"/>
      <w:marTop w:val="0"/>
      <w:marBottom w:val="0"/>
      <w:divBdr>
        <w:top w:val="none" w:sz="0" w:space="0" w:color="auto"/>
        <w:left w:val="none" w:sz="0" w:space="0" w:color="auto"/>
        <w:bottom w:val="none" w:sz="0" w:space="0" w:color="auto"/>
        <w:right w:val="none" w:sz="0" w:space="0" w:color="auto"/>
      </w:divBdr>
    </w:div>
    <w:div w:id="602885758">
      <w:bodyDiv w:val="1"/>
      <w:marLeft w:val="0"/>
      <w:marRight w:val="0"/>
      <w:marTop w:val="0"/>
      <w:marBottom w:val="0"/>
      <w:divBdr>
        <w:top w:val="none" w:sz="0" w:space="0" w:color="auto"/>
        <w:left w:val="none" w:sz="0" w:space="0" w:color="auto"/>
        <w:bottom w:val="none" w:sz="0" w:space="0" w:color="auto"/>
        <w:right w:val="none" w:sz="0" w:space="0" w:color="auto"/>
      </w:divBdr>
    </w:div>
    <w:div w:id="912666290">
      <w:bodyDiv w:val="1"/>
      <w:marLeft w:val="0"/>
      <w:marRight w:val="0"/>
      <w:marTop w:val="0"/>
      <w:marBottom w:val="0"/>
      <w:divBdr>
        <w:top w:val="none" w:sz="0" w:space="0" w:color="auto"/>
        <w:left w:val="none" w:sz="0" w:space="0" w:color="auto"/>
        <w:bottom w:val="none" w:sz="0" w:space="0" w:color="auto"/>
        <w:right w:val="none" w:sz="0" w:space="0" w:color="auto"/>
      </w:divBdr>
    </w:div>
    <w:div w:id="1044214483">
      <w:bodyDiv w:val="1"/>
      <w:marLeft w:val="0"/>
      <w:marRight w:val="0"/>
      <w:marTop w:val="0"/>
      <w:marBottom w:val="0"/>
      <w:divBdr>
        <w:top w:val="none" w:sz="0" w:space="0" w:color="auto"/>
        <w:left w:val="none" w:sz="0" w:space="0" w:color="auto"/>
        <w:bottom w:val="none" w:sz="0" w:space="0" w:color="auto"/>
        <w:right w:val="none" w:sz="0" w:space="0" w:color="auto"/>
      </w:divBdr>
    </w:div>
    <w:div w:id="1055661039">
      <w:bodyDiv w:val="1"/>
      <w:marLeft w:val="0"/>
      <w:marRight w:val="0"/>
      <w:marTop w:val="0"/>
      <w:marBottom w:val="0"/>
      <w:divBdr>
        <w:top w:val="none" w:sz="0" w:space="0" w:color="auto"/>
        <w:left w:val="none" w:sz="0" w:space="0" w:color="auto"/>
        <w:bottom w:val="none" w:sz="0" w:space="0" w:color="auto"/>
        <w:right w:val="none" w:sz="0" w:space="0" w:color="auto"/>
      </w:divBdr>
    </w:div>
    <w:div w:id="1084378378">
      <w:bodyDiv w:val="1"/>
      <w:marLeft w:val="0"/>
      <w:marRight w:val="0"/>
      <w:marTop w:val="0"/>
      <w:marBottom w:val="0"/>
      <w:divBdr>
        <w:top w:val="none" w:sz="0" w:space="0" w:color="auto"/>
        <w:left w:val="none" w:sz="0" w:space="0" w:color="auto"/>
        <w:bottom w:val="none" w:sz="0" w:space="0" w:color="auto"/>
        <w:right w:val="none" w:sz="0" w:space="0" w:color="auto"/>
      </w:divBdr>
    </w:div>
    <w:div w:id="1165167162">
      <w:bodyDiv w:val="1"/>
      <w:marLeft w:val="0"/>
      <w:marRight w:val="0"/>
      <w:marTop w:val="0"/>
      <w:marBottom w:val="0"/>
      <w:divBdr>
        <w:top w:val="none" w:sz="0" w:space="0" w:color="auto"/>
        <w:left w:val="none" w:sz="0" w:space="0" w:color="auto"/>
        <w:bottom w:val="none" w:sz="0" w:space="0" w:color="auto"/>
        <w:right w:val="none" w:sz="0" w:space="0" w:color="auto"/>
      </w:divBdr>
    </w:div>
    <w:div w:id="1302223150">
      <w:bodyDiv w:val="1"/>
      <w:marLeft w:val="0"/>
      <w:marRight w:val="0"/>
      <w:marTop w:val="0"/>
      <w:marBottom w:val="0"/>
      <w:divBdr>
        <w:top w:val="none" w:sz="0" w:space="0" w:color="auto"/>
        <w:left w:val="none" w:sz="0" w:space="0" w:color="auto"/>
        <w:bottom w:val="none" w:sz="0" w:space="0" w:color="auto"/>
        <w:right w:val="none" w:sz="0" w:space="0" w:color="auto"/>
      </w:divBdr>
    </w:div>
    <w:div w:id="1307274569">
      <w:bodyDiv w:val="1"/>
      <w:marLeft w:val="0"/>
      <w:marRight w:val="0"/>
      <w:marTop w:val="0"/>
      <w:marBottom w:val="0"/>
      <w:divBdr>
        <w:top w:val="none" w:sz="0" w:space="0" w:color="auto"/>
        <w:left w:val="none" w:sz="0" w:space="0" w:color="auto"/>
        <w:bottom w:val="none" w:sz="0" w:space="0" w:color="auto"/>
        <w:right w:val="none" w:sz="0" w:space="0" w:color="auto"/>
      </w:divBdr>
      <w:divsChild>
        <w:div w:id="2071880583">
          <w:marLeft w:val="446"/>
          <w:marRight w:val="0"/>
          <w:marTop w:val="0"/>
          <w:marBottom w:val="0"/>
          <w:divBdr>
            <w:top w:val="none" w:sz="0" w:space="0" w:color="auto"/>
            <w:left w:val="none" w:sz="0" w:space="0" w:color="auto"/>
            <w:bottom w:val="none" w:sz="0" w:space="0" w:color="auto"/>
            <w:right w:val="none" w:sz="0" w:space="0" w:color="auto"/>
          </w:divBdr>
        </w:div>
      </w:divsChild>
    </w:div>
    <w:div w:id="1399357439">
      <w:bodyDiv w:val="1"/>
      <w:marLeft w:val="0"/>
      <w:marRight w:val="0"/>
      <w:marTop w:val="0"/>
      <w:marBottom w:val="0"/>
      <w:divBdr>
        <w:top w:val="none" w:sz="0" w:space="0" w:color="auto"/>
        <w:left w:val="none" w:sz="0" w:space="0" w:color="auto"/>
        <w:bottom w:val="none" w:sz="0" w:space="0" w:color="auto"/>
        <w:right w:val="none" w:sz="0" w:space="0" w:color="auto"/>
      </w:divBdr>
    </w:div>
    <w:div w:id="1414472607">
      <w:bodyDiv w:val="1"/>
      <w:marLeft w:val="0"/>
      <w:marRight w:val="0"/>
      <w:marTop w:val="0"/>
      <w:marBottom w:val="0"/>
      <w:divBdr>
        <w:top w:val="none" w:sz="0" w:space="0" w:color="auto"/>
        <w:left w:val="none" w:sz="0" w:space="0" w:color="auto"/>
        <w:bottom w:val="none" w:sz="0" w:space="0" w:color="auto"/>
        <w:right w:val="none" w:sz="0" w:space="0" w:color="auto"/>
      </w:divBdr>
      <w:divsChild>
        <w:div w:id="1740058573">
          <w:marLeft w:val="446"/>
          <w:marRight w:val="0"/>
          <w:marTop w:val="0"/>
          <w:marBottom w:val="0"/>
          <w:divBdr>
            <w:top w:val="none" w:sz="0" w:space="0" w:color="auto"/>
            <w:left w:val="none" w:sz="0" w:space="0" w:color="auto"/>
            <w:bottom w:val="none" w:sz="0" w:space="0" w:color="auto"/>
            <w:right w:val="none" w:sz="0" w:space="0" w:color="auto"/>
          </w:divBdr>
        </w:div>
      </w:divsChild>
    </w:div>
    <w:div w:id="16620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shisu.edu.cn/" TargetMode="External"/><Relationship Id="rId18" Type="http://schemas.openxmlformats.org/officeDocument/2006/relationships/hyperlink" Target="https://www.osu.edu/" TargetMode="External"/><Relationship Id="rId26" Type="http://schemas.openxmlformats.org/officeDocument/2006/relationships/hyperlink" Target="https://www.linkedin.com/company/sgroup-universities-europe-network/" TargetMode="External"/><Relationship Id="rId3" Type="http://schemas.openxmlformats.org/officeDocument/2006/relationships/customXml" Target="../customXml/item3.xml"/><Relationship Id="rId21" Type="http://schemas.openxmlformats.org/officeDocument/2006/relationships/hyperlink" Target="https://sgroup-unis.eu/icon_for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un.ac.za/english" TargetMode="External"/><Relationship Id="rId25" Type="http://schemas.openxmlformats.org/officeDocument/2006/relationships/hyperlink" Target="mailto:sgroup@sgroup-unis.e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trobe.edu.au/" TargetMode="External"/><Relationship Id="rId20" Type="http://schemas.openxmlformats.org/officeDocument/2006/relationships/hyperlink" Target="https://sgroup-unis.eu/page/list-of-liaison-officers" TargetMode="External"/><Relationship Id="rId29" Type="http://schemas.openxmlformats.org/officeDocument/2006/relationships/hyperlink" Target="mailto:sgroups@sgroup-uni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group@sgroup-unis.e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iandes.edu.co" TargetMode="External"/><Relationship Id="rId23" Type="http://schemas.openxmlformats.org/officeDocument/2006/relationships/hyperlink" Target="mailto:sgroup@sgroup-unis.eu" TargetMode="External"/><Relationship Id="rId28" Type="http://schemas.openxmlformats.org/officeDocument/2006/relationships/hyperlink" Target="https://www.facebook.com/sgroupunis/" TargetMode="External"/><Relationship Id="rId10" Type="http://schemas.openxmlformats.org/officeDocument/2006/relationships/endnotes" Target="endnotes.xml"/><Relationship Id="rId19" Type="http://schemas.openxmlformats.org/officeDocument/2006/relationships/hyperlink" Target="https://sgroup-unis.eu/project/icon-programme" TargetMode="External"/><Relationship Id="rId31" Type="http://schemas.openxmlformats.org/officeDocument/2006/relationships/hyperlink" Target="mailto:sgroup.projects@sgroup-uni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mu.am/" TargetMode="External"/><Relationship Id="rId22" Type="http://schemas.openxmlformats.org/officeDocument/2006/relationships/hyperlink" Target="https://sgroup-unis.eu/icon_form" TargetMode="External"/><Relationship Id="rId27" Type="http://schemas.openxmlformats.org/officeDocument/2006/relationships/hyperlink" Target="https://twitter.com/sgroupnetwork?lang=en" TargetMode="External"/><Relationship Id="rId30" Type="http://schemas.openxmlformats.org/officeDocument/2006/relationships/hyperlink" Target="mailto:sgroup@sgroup-unis.e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17546b7-7497-41cb-8a8a-51c855da45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CC2D86B3A1C4D9D534683D06266FC" ma:contentTypeVersion="18" ma:contentTypeDescription="Criar um novo documento." ma:contentTypeScope="" ma:versionID="af690be700777cef80d436543e7c44b3">
  <xsd:schema xmlns:xsd="http://www.w3.org/2001/XMLSchema" xmlns:xs="http://www.w3.org/2001/XMLSchema" xmlns:p="http://schemas.microsoft.com/office/2006/metadata/properties" xmlns:ns3="417546b7-7497-41cb-8a8a-51c855da4585" xmlns:ns4="44cc5912-5899-479a-95d8-8d641be898a3" targetNamespace="http://schemas.microsoft.com/office/2006/metadata/properties" ma:root="true" ma:fieldsID="7ac27eebe241decfa764bbc97c60f325" ns3:_="" ns4:_="">
    <xsd:import namespace="417546b7-7497-41cb-8a8a-51c855da4585"/>
    <xsd:import namespace="44cc5912-5899-479a-95d8-8d641be89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546b7-7497-41cb-8a8a-51c855da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c5912-5899-479a-95d8-8d641be898a3" elementFormDefault="qualified">
    <xsd:import namespace="http://schemas.microsoft.com/office/2006/documentManagement/types"/>
    <xsd:import namespace="http://schemas.microsoft.com/office/infopath/2007/PartnerControls"/>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element name="SharingHintHash" ma:index="2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FD25-1177-44FF-BD31-958977F54A83}">
  <ds:schemaRefs>
    <ds:schemaRef ds:uri="http://schemas.microsoft.com/sharepoint/v3/contenttype/forms"/>
  </ds:schemaRefs>
</ds:datastoreItem>
</file>

<file path=customXml/itemProps2.xml><?xml version="1.0" encoding="utf-8"?>
<ds:datastoreItem xmlns:ds="http://schemas.openxmlformats.org/officeDocument/2006/customXml" ds:itemID="{8FE9C593-EC1C-4996-9043-ABAED276BC25}">
  <ds:schemaRefs>
    <ds:schemaRef ds:uri="http://schemas.microsoft.com/office/2006/metadata/properties"/>
    <ds:schemaRef ds:uri="44cc5912-5899-479a-95d8-8d641be898a3"/>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417546b7-7497-41cb-8a8a-51c855da4585"/>
    <ds:schemaRef ds:uri="http://www.w3.org/XML/1998/namespace"/>
  </ds:schemaRefs>
</ds:datastoreItem>
</file>

<file path=customXml/itemProps3.xml><?xml version="1.0" encoding="utf-8"?>
<ds:datastoreItem xmlns:ds="http://schemas.openxmlformats.org/officeDocument/2006/customXml" ds:itemID="{CA92A33E-3B17-4BD9-B6B8-289E5FA9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546b7-7497-41cb-8a8a-51c855da4585"/>
    <ds:schemaRef ds:uri="44cc5912-5899-479a-95d8-8d641be8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3D271-0DDC-4D66-98ED-85AA0FA2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3486</Words>
  <Characters>18828</Characters>
  <Application>Microsoft Office Word</Application>
  <DocSecurity>0</DocSecurity>
  <Lines>156</Lines>
  <Paragraphs>44</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Microsoft</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SGroup</dc:creator>
  <cp:keywords/>
  <dc:description/>
  <cp:lastModifiedBy>Bárbara Costa</cp:lastModifiedBy>
  <cp:revision>1</cp:revision>
  <cp:lastPrinted>2023-03-06T14:11:00Z</cp:lastPrinted>
  <dcterms:created xsi:type="dcterms:W3CDTF">2023-12-06T11:20:00Z</dcterms:created>
  <dcterms:modified xsi:type="dcterms:W3CDTF">2024-01-26T09:38:00Z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0x01010079FCC2D86B3A1C4D9D534683D06266FC</vt:lpwstr>
  </property>
</Properties>
</file>